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2"/>
          <w:szCs w:val="22"/>
          <w:shd w:val="clear" w:color="auto" w:fill="FFFFFF"/>
          <w:lang w:val="en-US" w:eastAsia="zh-CN"/>
        </w:rPr>
      </w:pPr>
      <w:bookmarkStart w:id="0" w:name="OLE_LINK3"/>
      <w:r>
        <w:rPr>
          <w:rFonts w:hint="eastAsia" w:ascii="Arial" w:hAnsi="Arial" w:cs="Arial"/>
          <w:b/>
          <w:bCs/>
          <w:sz w:val="36"/>
          <w:szCs w:val="36"/>
          <w:shd w:val="clear" w:color="auto" w:fill="FFFFFF"/>
          <w:lang w:val="en-US" w:eastAsia="zh-CN"/>
        </w:rPr>
        <w:t>招 标 文 件</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sz w:val="22"/>
          <w:szCs w:val="22"/>
          <w:shd w:val="clear" w:color="auto" w:fill="FFFFFF"/>
          <w:lang w:val="en-US" w:eastAsia="zh-CN"/>
        </w:rPr>
        <w:t>兹有项目编号</w:t>
      </w:r>
      <w:r>
        <w:rPr>
          <w:rFonts w:hint="eastAsia" w:ascii="宋体" w:hAnsi="宋体" w:eastAsia="宋体" w:cs="宋体"/>
          <w:sz w:val="22"/>
          <w:szCs w:val="22"/>
          <w:u w:val="single"/>
          <w:shd w:val="clear" w:color="auto" w:fill="FFFFFF"/>
          <w:lang w:val="en-US" w:eastAsia="zh-CN"/>
        </w:rPr>
        <w:t xml:space="preserve"> wzzb-20250501 </w:t>
      </w:r>
      <w:r>
        <w:rPr>
          <w:rFonts w:hint="eastAsia" w:ascii="宋体" w:hAnsi="宋体" w:eastAsia="宋体" w:cs="宋体"/>
          <w:sz w:val="22"/>
          <w:szCs w:val="22"/>
          <w:shd w:val="clear" w:color="auto" w:fill="FFFFFF"/>
          <w:lang w:val="en-US" w:eastAsia="zh-CN"/>
        </w:rPr>
        <w:t>，项目名称</w:t>
      </w:r>
      <w:r>
        <w:rPr>
          <w:rFonts w:hint="eastAsia" w:ascii="宋体" w:hAnsi="宋体" w:eastAsia="宋体" w:cs="宋体"/>
          <w:sz w:val="22"/>
          <w:szCs w:val="22"/>
          <w:u w:val="single"/>
          <w:shd w:val="clear" w:color="auto" w:fill="FFFFFF"/>
          <w:lang w:val="en-US" w:eastAsia="zh-CN"/>
        </w:rPr>
        <w:t xml:space="preserve"> 2025年瓯海区区管隧道巡查与小修采购项目 </w:t>
      </w:r>
      <w:r>
        <w:rPr>
          <w:rFonts w:hint="eastAsia" w:ascii="宋体" w:hAnsi="宋体" w:eastAsia="宋体" w:cs="宋体"/>
          <w:sz w:val="22"/>
          <w:szCs w:val="22"/>
          <w:shd w:val="clear" w:color="auto" w:fill="FFFFFF"/>
          <w:lang w:val="en-US" w:eastAsia="zh-CN"/>
        </w:rPr>
        <w:t>于2025年5月14日在</w:t>
      </w:r>
      <w:r>
        <w:rPr>
          <w:rFonts w:hint="eastAsia" w:ascii="宋体" w:hAnsi="宋体" w:eastAsia="宋体" w:cs="宋体"/>
          <w:sz w:val="22"/>
          <w:szCs w:val="22"/>
          <w:shd w:val="clear" w:color="auto" w:fill="FFFFFF"/>
          <w:lang w:val="en-US" w:eastAsia="zh-CN"/>
        </w:rPr>
        <w:fldChar w:fldCharType="begin"/>
      </w:r>
      <w:r>
        <w:rPr>
          <w:rFonts w:hint="eastAsia" w:ascii="宋体" w:hAnsi="宋体" w:eastAsia="宋体" w:cs="宋体"/>
          <w:sz w:val="22"/>
          <w:szCs w:val="22"/>
          <w:shd w:val="clear" w:color="auto" w:fill="FFFFFF"/>
          <w:lang w:val="en-US" w:eastAsia="zh-CN"/>
        </w:rPr>
        <w:instrText xml:space="preserve"> HYPERLINK "http://www.ccgp-zhejiang.gov.cn/site/home" </w:instrText>
      </w:r>
      <w:r>
        <w:rPr>
          <w:rFonts w:hint="eastAsia" w:ascii="宋体" w:hAnsi="宋体" w:eastAsia="宋体" w:cs="宋体"/>
          <w:sz w:val="22"/>
          <w:szCs w:val="22"/>
          <w:shd w:val="clear" w:color="auto" w:fill="FFFFFF"/>
          <w:lang w:val="en-US" w:eastAsia="zh-CN"/>
        </w:rPr>
        <w:fldChar w:fldCharType="separate"/>
      </w:r>
      <w:r>
        <w:rPr>
          <w:rFonts w:hint="eastAsia" w:ascii="宋体" w:hAnsi="宋体" w:eastAsia="宋体" w:cs="宋体"/>
          <w:sz w:val="22"/>
          <w:szCs w:val="22"/>
          <w:shd w:val="clear" w:color="auto" w:fill="FFFFFF"/>
          <w:lang w:val="en-US" w:eastAsia="zh-CN"/>
        </w:rPr>
        <w:t>浙江政府采购网 (ccgp-zhejiang.gov.cn)</w:t>
      </w:r>
      <w:r>
        <w:rPr>
          <w:rFonts w:hint="eastAsia" w:ascii="宋体" w:hAnsi="宋体" w:eastAsia="宋体" w:cs="宋体"/>
          <w:sz w:val="22"/>
          <w:szCs w:val="22"/>
          <w:shd w:val="clear" w:color="auto" w:fill="FFFFFF"/>
          <w:lang w:val="en-US" w:eastAsia="zh-CN"/>
        </w:rPr>
        <w:fldChar w:fldCharType="end"/>
      </w:r>
      <w:r>
        <w:rPr>
          <w:rFonts w:hint="eastAsia" w:ascii="宋体" w:hAnsi="宋体" w:eastAsia="宋体" w:cs="宋体"/>
          <w:sz w:val="22"/>
          <w:szCs w:val="22"/>
          <w:shd w:val="clear" w:color="auto" w:fill="FFFFFF"/>
          <w:lang w:val="en-US" w:eastAsia="zh-CN"/>
        </w:rPr>
        <w:t>发布招标公告。业主单位为温州市瓯海区综合行政执法局，最高限价：3940000元/年。现就该项目条件需求，我司需与符合项目要求的市政公用施工总承包二级以上资质企业组建联合体，共同参与投标，有意向合作的企业，可于本公告发布之时至2025年5月23日14时30分，向我司提供邀约回函，逾期将不予接受。</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一、</w:t>
      </w:r>
      <w:bookmarkEnd w:id="0"/>
      <w:r>
        <w:rPr>
          <w:rFonts w:hint="eastAsia" w:ascii="宋体" w:hAnsi="宋体" w:eastAsia="宋体" w:cs="宋体"/>
          <w:b/>
          <w:bCs/>
          <w:sz w:val="24"/>
          <w:szCs w:val="24"/>
          <w:shd w:val="clear" w:color="auto" w:fill="FFFFFF"/>
          <w:lang w:val="en-US" w:eastAsia="zh-CN"/>
        </w:rPr>
        <w:t>总则</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遴选工作遵循公平、公正、科学、择优原则和诚实、信誉、效率的原则。本着科学、严谨的态度，认真进行遴选。</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联合体合作单位遴选工作按照本章规定的程序和方法对受邀人进行评审，按照管理配合费由高到低的顺序确定本项目联合体单位。</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遴选评审人员可以书面方式要求受邀人对邀约函文件中含义不明确、对同类问题表述不一致或者有明显文字和计算错误的内容作必要的澄清、说明或者补正。澄清、说明或者补正应以书面方式进行并不得超出邀约函文件的范围或者改变邀约函文件的实质性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shd w:val="clear" w:color="auto" w:fill="FFFFFF"/>
          <w:lang w:val="en-US" w:eastAsia="zh-CN"/>
        </w:rPr>
      </w:pPr>
      <w:bookmarkStart w:id="1" w:name="OLE_LINK18"/>
      <w:r>
        <w:rPr>
          <w:rFonts w:hint="eastAsia" w:ascii="宋体" w:hAnsi="宋体" w:eastAsia="宋体" w:cs="宋体"/>
          <w:b/>
          <w:bCs/>
          <w:sz w:val="24"/>
          <w:szCs w:val="24"/>
          <w:shd w:val="clear" w:color="auto" w:fill="FFFFFF"/>
          <w:lang w:val="en-US" w:eastAsia="zh-CN"/>
        </w:rPr>
        <w:t>二、项目基本情况</w:t>
      </w:r>
    </w:p>
    <w:bookmarkEnd w:id="1"/>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项目名称</w:t>
      </w:r>
      <w:bookmarkStart w:id="2" w:name="OLE_LINK15"/>
      <w:r>
        <w:rPr>
          <w:rFonts w:hint="eastAsia" w:ascii="宋体" w:hAnsi="宋体" w:eastAsia="宋体" w:cs="宋体"/>
          <w:sz w:val="22"/>
          <w:szCs w:val="22"/>
          <w:shd w:val="clear" w:color="auto" w:fill="FFFFFF"/>
          <w:lang w:val="en-US" w:eastAsia="zh-CN"/>
        </w:rPr>
        <w:t>：</w:t>
      </w:r>
      <w:bookmarkEnd w:id="2"/>
      <w:bookmarkStart w:id="3" w:name="OLE_LINK66"/>
      <w:r>
        <w:rPr>
          <w:rFonts w:hint="eastAsia" w:ascii="宋体" w:hAnsi="宋体" w:eastAsia="宋体" w:cs="宋体"/>
          <w:sz w:val="22"/>
          <w:szCs w:val="22"/>
          <w:shd w:val="clear" w:color="auto" w:fill="FFFFFF"/>
          <w:lang w:val="en-US" w:eastAsia="zh-CN"/>
        </w:rPr>
        <w:t>2025年瓯海区区管隧道巡查与小修采购项目</w:t>
      </w:r>
      <w:bookmarkEnd w:id="3"/>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联合体方式：公开遴选</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服务期限：2年（1+1，合同一年一签）</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提交投标文件截止时间：</w:t>
      </w:r>
      <w:bookmarkStart w:id="4" w:name="OLE_LINK57"/>
      <w:r>
        <w:rPr>
          <w:rFonts w:hint="eastAsia" w:ascii="宋体" w:hAnsi="宋体" w:eastAsia="宋体" w:cs="宋体"/>
          <w:color w:val="auto"/>
          <w:sz w:val="22"/>
          <w:szCs w:val="22"/>
          <w:shd w:val="clear" w:color="auto" w:fill="FFFFFF"/>
          <w:lang w:val="en-US" w:eastAsia="zh-CN"/>
        </w:rPr>
        <w:t xml:space="preserve">2025年5月23日14:30（北京时间） </w:t>
      </w:r>
    </w:p>
    <w:bookmarkEnd w:id="4"/>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投标地点：温州市鹿城区锦绣路19号宏嘉大厦1、2幢3楼（1号会议室）</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 xml:space="preserve">开标时间：2025年5月23日14:30（北京时间） </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联合体内容：</w:t>
      </w:r>
      <w:bookmarkStart w:id="5" w:name="OLE_LINK27"/>
      <w:r>
        <w:rPr>
          <w:rFonts w:hint="eastAsia" w:ascii="宋体" w:hAnsi="宋体" w:eastAsia="宋体" w:cs="宋体"/>
          <w:sz w:val="22"/>
          <w:szCs w:val="22"/>
          <w:shd w:val="clear" w:color="auto" w:fill="FFFFFF"/>
          <w:lang w:val="en-US" w:eastAsia="zh-CN"/>
        </w:rPr>
        <w:t>大罗山隧道（中兴大道）巡查，娄东大街底下通道巡查、值守，瞿溪隧道巡查、值守，林桥隧道巡查、值守，泽雅隧道巡查、值守</w:t>
      </w:r>
      <w:bookmarkEnd w:id="5"/>
      <w:r>
        <w:rPr>
          <w:rFonts w:hint="eastAsia" w:ascii="宋体" w:hAnsi="宋体" w:eastAsia="宋体" w:cs="宋体"/>
          <w:sz w:val="22"/>
          <w:szCs w:val="22"/>
          <w:shd w:val="clear" w:color="auto" w:fill="FFFFFF"/>
          <w:lang w:val="en-US" w:eastAsia="zh-CN"/>
        </w:rPr>
        <w:t>，具体内容如下：</w:t>
      </w:r>
    </w:p>
    <w:tbl>
      <w:tblPr>
        <w:tblStyle w:val="12"/>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6"/>
        <w:gridCol w:w="2076"/>
        <w:gridCol w:w="6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项目名称</w:t>
            </w:r>
          </w:p>
        </w:tc>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9"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bookmarkStart w:id="6" w:name="OLE_LINK5"/>
            <w:bookmarkStart w:id="7" w:name="OLE_LINK12"/>
            <w:r>
              <w:rPr>
                <w:rFonts w:hint="eastAsia" w:ascii="宋体" w:hAnsi="宋体" w:eastAsia="宋体" w:cs="宋体"/>
                <w:i w:val="0"/>
                <w:iCs w:val="0"/>
                <w:color w:val="000000"/>
                <w:kern w:val="0"/>
                <w:sz w:val="22"/>
                <w:szCs w:val="22"/>
                <w:u w:val="none"/>
                <w:lang w:val="en-US" w:eastAsia="zh-CN" w:bidi="ar"/>
              </w:rPr>
              <w:t>大罗山隧道</w:t>
            </w:r>
            <w:bookmarkEnd w:id="6"/>
            <w:r>
              <w:rPr>
                <w:rFonts w:hint="eastAsia" w:ascii="宋体" w:hAnsi="宋体" w:eastAsia="宋体" w:cs="宋体"/>
                <w:i w:val="0"/>
                <w:iCs w:val="0"/>
                <w:color w:val="000000"/>
                <w:kern w:val="0"/>
                <w:sz w:val="22"/>
                <w:szCs w:val="22"/>
                <w:u w:val="none"/>
                <w:lang w:val="en-US" w:eastAsia="zh-CN" w:bidi="ar"/>
              </w:rPr>
              <w:t>（中兴大道）巡查</w:t>
            </w:r>
            <w:bookmarkEnd w:id="7"/>
          </w:p>
        </w:tc>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1、根据规范的要求需安排巡查，隧道路面、附属设施的巡视检查，记录巡视检查结果，清理设施零星障碍物等；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2、指示牌、配电室等电器设备 ：每日定时检查电器设备、电路是否正常运行 ，如出现电路不畅、设备故障等问题，及时修复或上报业主，维修按实结算；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3、消防设施（包括消防栓、消防水池）：每日定时检查消防设施是否正常 ，如出现异常及时修理或上报业主，维修按实结算；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4、巡查人员1名（8小时）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5、隧道长度由投标单位自行踏勘现场；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9"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bookmarkStart w:id="8" w:name="OLE_LINK16"/>
            <w:r>
              <w:rPr>
                <w:rFonts w:hint="eastAsia" w:ascii="宋体" w:hAnsi="宋体" w:eastAsia="宋体" w:cs="宋体"/>
                <w:i w:val="0"/>
                <w:iCs w:val="0"/>
                <w:color w:val="000000"/>
                <w:kern w:val="0"/>
                <w:sz w:val="22"/>
                <w:szCs w:val="22"/>
                <w:u w:val="none"/>
                <w:lang w:val="en-US" w:eastAsia="zh-CN" w:bidi="ar"/>
              </w:rPr>
              <w:t>娄东大街底下通道巡查、值守</w:t>
            </w:r>
            <w:bookmarkEnd w:id="8"/>
          </w:p>
        </w:tc>
        <w:tc>
          <w:tcPr>
            <w:tcW w:w="6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1、根据规范的要求需安排巡查及值守等，隧道路面、附属设施的巡视检查，记录巡视检查结果，清理设施零星障碍物等；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2、通风、照明、指示牌、配电室等电器设备和管理用房 ：每日定时检查电器设备、电路及管理用房设施是否正常运行 ，如出现电路不畅、设备故障等问题，及时修复或上报业主，维修按实计算；通道按季度清洗，按实计算；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3、消防设施（包括消防栓、消防水池）：每日定时检查消防设施是否正常 ，如出现异常及时修理或上报业主，维修按实结算；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4、配备值守人员1名（16小时）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5、通道长度由投标单位自行踏勘现场；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9" w:hRule="atLeast"/>
        </w:trPr>
        <w:tc>
          <w:tcPr>
            <w:tcW w:w="73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0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bookmarkStart w:id="9" w:name="OLE_LINK22"/>
            <w:r>
              <w:rPr>
                <w:rFonts w:hint="eastAsia" w:ascii="宋体" w:hAnsi="宋体" w:eastAsia="宋体" w:cs="宋体"/>
                <w:i w:val="0"/>
                <w:iCs w:val="0"/>
                <w:color w:val="000000"/>
                <w:kern w:val="0"/>
                <w:sz w:val="22"/>
                <w:szCs w:val="22"/>
                <w:u w:val="none"/>
                <w:lang w:val="en-US" w:eastAsia="zh-CN" w:bidi="ar"/>
              </w:rPr>
              <w:t>瞿溪隧道巡查、值守</w:t>
            </w:r>
            <w:bookmarkEnd w:id="9"/>
          </w:p>
        </w:tc>
        <w:tc>
          <w:tcPr>
            <w:tcW w:w="660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1、根据规范的要求需安排巡查及值守等，隧道路面、附属设施的巡视检查，记录巡视检查结果，清理设施零星障碍物等；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2、通风、照明、指示牌、配电室等电器设备和管理用房 ：每日定时检查电器设备、电路及管理用房设施是否正常运行 ，如出现电路不畅、设备故障等问题，及时修复或上报业主，通道按季度清洗，按实计算；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3、消防设施（包括消防栓、消防水池）：每日定时检查消防设施是否正常 ，如出现异常及时修理或上报业主；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4、主洞左线571m,右线529m,辅洞545m，隧道实际通道长度由投标单位自行踏勘现场；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5.人员配备要求详见泽雅隧道；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bookmarkStart w:id="10" w:name="OLE_LINK23"/>
            <w:r>
              <w:rPr>
                <w:rFonts w:hint="eastAsia" w:ascii="宋体" w:hAnsi="宋体" w:eastAsia="宋体" w:cs="宋体"/>
                <w:i w:val="0"/>
                <w:iCs w:val="0"/>
                <w:color w:val="000000"/>
                <w:kern w:val="0"/>
                <w:sz w:val="22"/>
                <w:szCs w:val="22"/>
                <w:u w:val="none"/>
                <w:lang w:val="en-US" w:eastAsia="zh-CN" w:bidi="ar"/>
              </w:rPr>
              <w:t>林桥隧道巡查、值守</w:t>
            </w:r>
            <w:bookmarkEnd w:id="10"/>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1、根据规范的要求需安排巡查及值守等，隧道路面、附属设施的巡视检查，记录巡视检查结果，清理设施零星障碍物等；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2、通风、照明、指示牌、配电室等电器设备和管理用房 ：每日定时检查电器设备、电路及管理用房设施是否正常运行 ，如出现电路不畅、设备故障等问题，及时修复或上报业主，通道按季度清洗，按实计算；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3、消防设施（包括消防栓、消防水池）：每日定时检查消防设施是否正常 ，如出现异常及时修理或上报业主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4、主洞左线1400m,右线1535m,辅洞1487m，隧道实际通道长度由投标单位自行踏勘现场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5、人员配备要求详见泽雅隧道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bookmarkStart w:id="11" w:name="OLE_LINK26"/>
            <w:r>
              <w:rPr>
                <w:rFonts w:hint="eastAsia" w:ascii="宋体" w:hAnsi="宋体" w:eastAsia="宋体" w:cs="宋体"/>
                <w:i w:val="0"/>
                <w:iCs w:val="0"/>
                <w:color w:val="000000"/>
                <w:kern w:val="0"/>
                <w:sz w:val="22"/>
                <w:szCs w:val="22"/>
                <w:u w:val="none"/>
                <w:lang w:val="en-US" w:eastAsia="zh-CN" w:bidi="ar"/>
              </w:rPr>
              <w:t>泽雅隧道巡查、值守</w:t>
            </w:r>
            <w:bookmarkEnd w:id="11"/>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1、根据规范的要求需安排巡查及值守等，隧道路面、附属设施的巡视检查，记录巡视检查结果，清理设施零星障碍物等；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2、通风、照明、指示牌、配电室等电器设备和管理用房 ：每日定时检查电器设备、电路及管理用房设施是否正常运行 ，如出现电路不畅、设备故障等问题，及时修复或上报业主，通道按季度清洗，按实计算；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3、消防设施（包括消防栓、消防水池）：每日定时检查消防设施是否正常 ，如出现异常及时修理或上报业主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主洞左线长3499m、主洞右线长3465m、隧道辅洞长3882m，主洞（双向六车道），瞿溪隧道、林桥隧道、泽雅隧道三座视频监控等机电设施都在泽雅隧道监控中心。隧道监控隧道实际通道长度由投标单位自行踏勘现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3000米以上隧道，需独立设置隧道管理站，本隧道管理房配置包含瞿溪隧道、林桥隧道配置：配备值守人员1名（24小时），监控室技术人员（值守）1名（24小时，人员具有市政专业助理工程师及以上职称），机电工程师1名，市政专业工程师2名，巡查人员3人，安全员1名，管理人员1名，以上人员均为专职人员</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shd w:val="clear" w:color="auto" w:fill="FFFFFF"/>
          <w:lang w:val="en-US" w:eastAsia="zh-CN"/>
        </w:rPr>
      </w:pPr>
      <w:bookmarkStart w:id="12" w:name="OLE_LINK2"/>
      <w:r>
        <w:rPr>
          <w:rFonts w:hint="eastAsia" w:ascii="宋体" w:hAnsi="宋体" w:eastAsia="宋体" w:cs="宋体"/>
          <w:b/>
          <w:bCs/>
          <w:sz w:val="24"/>
          <w:szCs w:val="24"/>
          <w:shd w:val="clear" w:color="auto" w:fill="FFFFFF"/>
          <w:lang w:val="en-US" w:eastAsia="zh-CN"/>
        </w:rPr>
        <w:t>三、资格入围条件</w:t>
      </w:r>
    </w:p>
    <w:bookmarkEnd w:id="12"/>
    <w:p>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sz w:val="22"/>
          <w:szCs w:val="22"/>
          <w:shd w:val="clear" w:color="auto" w:fill="FFFFFF"/>
          <w:lang w:val="en-US" w:eastAsia="zh-CN"/>
        </w:rPr>
      </w:pPr>
      <w:bookmarkStart w:id="13" w:name="OLE_LINK58"/>
      <w:r>
        <w:rPr>
          <w:rFonts w:hint="eastAsia" w:ascii="宋体" w:hAnsi="宋体" w:eastAsia="宋体" w:cs="宋体"/>
          <w:b/>
          <w:bCs/>
          <w:sz w:val="22"/>
          <w:szCs w:val="22"/>
          <w:shd w:val="clear" w:color="auto" w:fill="FFFFFF"/>
          <w:lang w:val="en-US" w:eastAsia="zh-CN"/>
        </w:rPr>
        <w:t>（一）资格要求：</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 w:val="0"/>
          <w:bCs w:val="0"/>
          <w:sz w:val="22"/>
          <w:szCs w:val="22"/>
          <w:shd w:val="clear" w:color="auto" w:fill="FFFFFF"/>
          <w:lang w:val="en-US" w:eastAsia="zh-CN"/>
        </w:rPr>
      </w:pPr>
      <w:r>
        <w:rPr>
          <w:rFonts w:hint="eastAsia" w:ascii="宋体" w:hAnsi="宋体" w:eastAsia="宋体" w:cs="宋体"/>
          <w:b w:val="0"/>
          <w:bCs w:val="0"/>
          <w:sz w:val="22"/>
          <w:szCs w:val="22"/>
          <w:shd w:val="clear" w:color="auto" w:fill="FFFFFF"/>
          <w:lang w:val="en-US" w:eastAsia="zh-CN"/>
        </w:rPr>
        <w:t>1、本项目专门面向中小企业邀请招标（残疾人福利性单位、监狱企业视同小微企业），联合体服务须全部由符合《政府采购促进中小企业发展管理办法》（财库〔2020〕46号）的中小微企业承接，</w:t>
      </w:r>
    </w:p>
    <w:p>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sz w:val="22"/>
          <w:szCs w:val="22"/>
          <w:shd w:val="clear" w:color="auto" w:fill="FFFFFF"/>
          <w:lang w:val="en-US" w:eastAsia="zh-CN"/>
        </w:rPr>
      </w:pPr>
      <w:r>
        <w:rPr>
          <w:rFonts w:hint="eastAsia" w:ascii="宋体" w:hAnsi="宋体" w:eastAsia="宋体" w:cs="宋体"/>
          <w:b/>
          <w:bCs/>
          <w:color w:val="auto"/>
          <w:sz w:val="22"/>
          <w:szCs w:val="22"/>
          <w:highlight w:val="none"/>
        </w:rPr>
        <w:t>▲</w:t>
      </w:r>
      <w:r>
        <w:rPr>
          <w:rFonts w:hint="eastAsia" w:ascii="宋体" w:hAnsi="宋体" w:eastAsia="宋体" w:cs="宋体"/>
          <w:b/>
          <w:bCs/>
          <w:sz w:val="22"/>
          <w:szCs w:val="22"/>
          <w:shd w:val="clear" w:color="auto" w:fill="FFFFFF"/>
          <w:lang w:val="en-US" w:eastAsia="zh-CN"/>
        </w:rPr>
        <w:t>本项目特指为小型企业和微型企业。</w:t>
      </w:r>
      <w:r>
        <w:rPr>
          <w:rFonts w:hint="eastAsia" w:ascii="宋体" w:hAnsi="宋体" w:eastAsia="宋体" w:cs="宋体"/>
          <w:b w:val="0"/>
          <w:bCs w:val="0"/>
          <w:sz w:val="22"/>
          <w:szCs w:val="22"/>
          <w:shd w:val="clear" w:color="auto" w:fill="FFFFFF"/>
          <w:lang w:val="en-US" w:eastAsia="zh-CN"/>
        </w:rPr>
        <w:t>本项目对应的中小企业划分标准所属行业：</w:t>
      </w:r>
      <w:bookmarkStart w:id="14" w:name="OLE_LINK1"/>
      <w:r>
        <w:rPr>
          <w:rFonts w:hint="eastAsia" w:ascii="宋体" w:hAnsi="宋体" w:eastAsia="宋体" w:cs="宋体"/>
          <w:b w:val="0"/>
          <w:bCs w:val="0"/>
          <w:sz w:val="22"/>
          <w:szCs w:val="22"/>
          <w:shd w:val="clear" w:color="auto" w:fill="FFFFFF"/>
          <w:lang w:val="en-US" w:eastAsia="zh-CN"/>
        </w:rPr>
        <w:t>建筑业</w:t>
      </w:r>
      <w:bookmarkEnd w:id="14"/>
      <w:r>
        <w:rPr>
          <w:rFonts w:hint="eastAsia" w:ascii="宋体" w:hAnsi="宋体" w:eastAsia="宋体" w:cs="宋体"/>
          <w:b w:val="0"/>
          <w:bCs w:val="0"/>
          <w:sz w:val="22"/>
          <w:szCs w:val="22"/>
          <w:shd w:val="clear" w:color="auto" w:fill="FFFFFF"/>
          <w:lang w:val="en-US" w:eastAsia="zh-CN"/>
        </w:rPr>
        <w:t>。（根据《工业和信息化部、国家统计局、国家发展和改革委员会、财政部关于印发中小企业划型标准规定的通知》（工信部联企业[2011]300号）文件规定，建筑业，营业收入80000万元以下或资产总额80000万元以下的为中小微型企业；营业收入6000万元及以上且资产总额5000万元及以上的为中型企业</w:t>
      </w:r>
      <w:bookmarkStart w:id="15" w:name="OLE_LINK6"/>
      <w:r>
        <w:rPr>
          <w:rFonts w:hint="eastAsia" w:ascii="宋体" w:hAnsi="宋体" w:eastAsia="宋体" w:cs="宋体"/>
          <w:b w:val="0"/>
          <w:bCs w:val="0"/>
          <w:sz w:val="22"/>
          <w:szCs w:val="22"/>
          <w:shd w:val="clear" w:color="auto" w:fill="FFFFFF"/>
          <w:lang w:val="en-US" w:eastAsia="zh-CN"/>
        </w:rPr>
        <w:t>；</w:t>
      </w:r>
      <w:bookmarkEnd w:id="15"/>
      <w:bookmarkStart w:id="16" w:name="OLE_LINK7"/>
      <w:r>
        <w:rPr>
          <w:rFonts w:hint="eastAsia" w:ascii="宋体" w:hAnsi="宋体" w:eastAsia="宋体" w:cs="宋体"/>
          <w:b w:val="0"/>
          <w:bCs w:val="0"/>
          <w:sz w:val="22"/>
          <w:szCs w:val="22"/>
          <w:shd w:val="clear" w:color="auto" w:fill="FFFFFF"/>
          <w:lang w:val="en-US" w:eastAsia="zh-CN"/>
        </w:rPr>
        <w:t>营业收入300万元及以上且资产总额300万元及以上的为小型企业；</w:t>
      </w:r>
      <w:bookmarkEnd w:id="16"/>
      <w:r>
        <w:rPr>
          <w:rFonts w:hint="eastAsia" w:ascii="宋体" w:hAnsi="宋体" w:eastAsia="宋体" w:cs="宋体"/>
          <w:b w:val="0"/>
          <w:bCs w:val="0"/>
          <w:sz w:val="22"/>
          <w:szCs w:val="22"/>
          <w:shd w:val="clear" w:color="auto" w:fill="FFFFFF"/>
          <w:lang w:val="en-US" w:eastAsia="zh-CN"/>
        </w:rPr>
        <w:t>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val="0"/>
          <w:bCs w:val="0"/>
          <w:sz w:val="22"/>
          <w:szCs w:val="22"/>
          <w:shd w:val="clear" w:color="auto" w:fill="FFFFFF"/>
          <w:lang w:val="en-US" w:eastAsia="zh-CN"/>
        </w:rPr>
      </w:pPr>
      <w:r>
        <w:rPr>
          <w:rFonts w:hint="eastAsia" w:ascii="宋体" w:hAnsi="宋体" w:eastAsia="宋体" w:cs="宋体"/>
          <w:b/>
          <w:bCs/>
          <w:sz w:val="22"/>
          <w:szCs w:val="22"/>
          <w:shd w:val="clear" w:color="auto" w:fill="FFFFFF"/>
          <w:lang w:val="en-US" w:eastAsia="zh-CN"/>
        </w:rPr>
        <w:t>2、本项目的特定资格要求</w:t>
      </w:r>
      <w:r>
        <w:rPr>
          <w:rFonts w:hint="eastAsia" w:ascii="宋体" w:hAnsi="宋体" w:eastAsia="宋体" w:cs="宋体"/>
          <w:b w:val="0"/>
          <w:bCs w:val="0"/>
          <w:sz w:val="22"/>
          <w:szCs w:val="22"/>
          <w:shd w:val="clear" w:color="auto" w:fill="FFFFFF"/>
          <w:lang w:val="en-US" w:eastAsia="zh-CN"/>
        </w:rPr>
        <w:t>：①投标供应商具有市政公用工程施工总承包二级及以上资质，且具备安全生产许可证，并在人员、设备、资金等方面具有相应的施工能力；②拟委派项目负责人具备市政专业二级及以上注册建造师资格，且具备有效的安全生产考核证书（B证）。</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b w:val="0"/>
          <w:bCs w:val="0"/>
          <w:sz w:val="22"/>
          <w:szCs w:val="22"/>
          <w:shd w:val="clear" w:color="auto" w:fill="FFFFFF"/>
          <w:lang w:val="en-US" w:eastAsia="zh-CN"/>
        </w:rPr>
      </w:pPr>
      <w:r>
        <w:rPr>
          <w:rFonts w:hint="eastAsia" w:ascii="宋体" w:hAnsi="宋体" w:eastAsia="宋体" w:cs="宋体"/>
          <w:b w:val="0"/>
          <w:bCs w:val="0"/>
          <w:sz w:val="22"/>
          <w:szCs w:val="22"/>
          <w:shd w:val="clear" w:color="auto" w:fill="FFFFFF"/>
          <w:lang w:val="en-US" w:eastAsia="zh-CN"/>
        </w:rPr>
        <w:t>3、满足《中华人民共和国政府采购法》第二十二条的规定；</w:t>
      </w:r>
      <w:bookmarkStart w:id="17" w:name="OLE_LINK29"/>
      <w:r>
        <w:rPr>
          <w:rFonts w:hint="eastAsia" w:ascii="宋体" w:hAnsi="宋体" w:eastAsia="宋体" w:cs="宋体"/>
          <w:b w:val="0"/>
          <w:bCs w:val="0"/>
          <w:sz w:val="22"/>
          <w:szCs w:val="22"/>
          <w:shd w:val="clear" w:color="auto" w:fill="FFFFFF"/>
          <w:lang w:val="en-US" w:eastAsia="zh-CN"/>
        </w:rPr>
        <w:t>未被“信用中国”（www.creditchina.gov.cn）、中国政府采购网（www.ccgp.gov.cn）列入失信被执行人、重大税收违法案件当事人名单、政府采购严重违法失信行为记录名单。</w:t>
      </w:r>
      <w:bookmarkEnd w:id="17"/>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lang w:val="en-US" w:eastAsia="zh-CN"/>
        </w:rPr>
      </w:pPr>
      <w:r>
        <w:rPr>
          <w:rFonts w:hint="eastAsia" w:ascii="宋体" w:hAnsi="宋体" w:eastAsia="宋体" w:cs="宋体"/>
          <w:b w:val="0"/>
          <w:bCs w:val="0"/>
          <w:sz w:val="22"/>
          <w:szCs w:val="22"/>
          <w:shd w:val="clear" w:color="auto" w:fill="FFFFFF"/>
          <w:lang w:val="en-US" w:eastAsia="zh-CN"/>
        </w:rPr>
        <w:t>4、投标人已入温州市市政工程建设开发有限公司专业分包供应商库。</w:t>
      </w:r>
    </w:p>
    <w:bookmarkEnd w:id="13"/>
    <w:p>
      <w:pPr>
        <w:keepNext w:val="0"/>
        <w:keepLines w:val="0"/>
        <w:pageBreakBefore w:val="0"/>
        <w:widowControl w:val="0"/>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sz w:val="22"/>
          <w:szCs w:val="22"/>
          <w:shd w:val="clear" w:color="auto" w:fill="FFFFFF"/>
          <w:lang w:val="en-US" w:eastAsia="zh-CN"/>
        </w:rPr>
      </w:pPr>
      <w:r>
        <w:rPr>
          <w:rFonts w:hint="eastAsia" w:ascii="宋体" w:hAnsi="宋体" w:eastAsia="宋体" w:cs="宋体"/>
          <w:b/>
          <w:bCs/>
          <w:sz w:val="22"/>
          <w:szCs w:val="22"/>
          <w:shd w:val="clear" w:color="auto" w:fill="FFFFFF"/>
          <w:lang w:val="en-US" w:eastAsia="zh-CN"/>
        </w:rPr>
        <w:t>（二）投标人须同时满足以下条件，任一不符即否决投标：</w:t>
      </w:r>
    </w:p>
    <w:p>
      <w:pPr>
        <w:numPr>
          <w:ilvl w:val="0"/>
          <w:numId w:val="0"/>
        </w:numPr>
        <w:tabs>
          <w:tab w:val="left" w:pos="360"/>
        </w:tabs>
        <w:spacing w:line="460" w:lineRule="exact"/>
        <w:ind w:leftChars="0"/>
        <w:rPr>
          <w:rFonts w:hint="eastAsia" w:ascii="宋体" w:hAnsi="宋体" w:eastAsia="宋体" w:cs="宋体"/>
          <w:b/>
          <w:color w:val="auto"/>
          <w:sz w:val="22"/>
          <w:szCs w:val="22"/>
          <w:highlight w:val="none"/>
          <w:lang w:eastAsia="zh-CN"/>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lang w:eastAsia="zh-CN"/>
        </w:rPr>
        <w:t>（1）</w:t>
      </w:r>
      <w:r>
        <w:rPr>
          <w:rFonts w:hint="eastAsia" w:ascii="宋体" w:hAnsi="宋体" w:eastAsia="宋体" w:cs="宋体"/>
          <w:b/>
          <w:color w:val="auto"/>
          <w:sz w:val="22"/>
          <w:szCs w:val="22"/>
          <w:highlight w:val="none"/>
          <w:lang w:val="en-US" w:eastAsia="zh-CN"/>
        </w:rPr>
        <w:t>企业</w:t>
      </w:r>
      <w:r>
        <w:rPr>
          <w:rFonts w:hint="eastAsia" w:ascii="宋体" w:hAnsi="宋体" w:eastAsia="宋体" w:cs="宋体"/>
          <w:b/>
          <w:color w:val="auto"/>
          <w:sz w:val="22"/>
          <w:szCs w:val="22"/>
          <w:highlight w:val="none"/>
          <w:lang w:eastAsia="zh-CN"/>
        </w:rPr>
        <w:t>资格证明文件</w:t>
      </w:r>
      <w:r>
        <w:rPr>
          <w:rFonts w:hint="eastAsia" w:ascii="宋体" w:hAnsi="宋体" w:eastAsia="宋体" w:cs="宋体"/>
          <w:b/>
          <w:color w:val="auto"/>
          <w:sz w:val="22"/>
          <w:szCs w:val="22"/>
          <w:highlight w:val="none"/>
          <w:lang w:val="en-US" w:eastAsia="zh-CN"/>
        </w:rPr>
        <w:t>(强制性条件，未按采购文件要求提供的经评标专家组认定后按无效标处理)</w:t>
      </w:r>
      <w:r>
        <w:rPr>
          <w:rFonts w:hint="eastAsia" w:ascii="宋体" w:hAnsi="宋体" w:eastAsia="宋体" w:cs="宋体"/>
          <w:b/>
          <w:color w:val="auto"/>
          <w:sz w:val="22"/>
          <w:szCs w:val="22"/>
          <w:highlight w:val="none"/>
          <w:lang w:eastAsia="zh-CN"/>
        </w:rPr>
        <w:t xml:space="preserve"> </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775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3933" w:type="pct"/>
            <w:noWrap w:val="0"/>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652" w:type="pct"/>
            <w:noWrap w:val="0"/>
            <w:vAlign w:val="center"/>
          </w:tcPr>
          <w:p>
            <w:pPr>
              <w:jc w:val="center"/>
              <w:rPr>
                <w:rFonts w:hint="eastAsia" w:ascii="宋体" w:hAnsi="宋体" w:eastAsia="宋体" w:cs="宋体"/>
                <w:b/>
                <w:color w:val="auto"/>
                <w:sz w:val="22"/>
                <w:szCs w:val="22"/>
                <w:highlight w:val="none"/>
              </w:rPr>
            </w:pPr>
            <w:bookmarkStart w:id="18" w:name="OLE_LINK33"/>
            <w:r>
              <w:rPr>
                <w:rFonts w:hint="eastAsia" w:ascii="宋体" w:hAnsi="宋体" w:eastAsia="宋体" w:cs="宋体"/>
                <w:b/>
                <w:color w:val="auto"/>
                <w:sz w:val="22"/>
                <w:szCs w:val="22"/>
                <w:highlight w:val="none"/>
              </w:rPr>
              <w:t>备注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933" w:type="pct"/>
            <w:noWrap w:val="0"/>
            <w:vAlign w:val="center"/>
          </w:tcPr>
          <w:p>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法定代表人授权书</w:t>
            </w:r>
            <w:r>
              <w:rPr>
                <w:rFonts w:hint="eastAsia" w:ascii="宋体" w:hAnsi="宋体" w:eastAsia="宋体" w:cs="宋体"/>
                <w:color w:val="auto"/>
                <w:sz w:val="22"/>
                <w:szCs w:val="22"/>
                <w:highlight w:val="none"/>
                <w:lang w:eastAsia="zh-CN"/>
              </w:rPr>
              <w:t>，如为</w:t>
            </w:r>
            <w:r>
              <w:rPr>
                <w:rFonts w:hint="eastAsia" w:ascii="宋体" w:hAnsi="宋体" w:eastAsia="宋体" w:cs="宋体"/>
                <w:color w:val="auto"/>
                <w:sz w:val="22"/>
                <w:szCs w:val="22"/>
                <w:highlight w:val="none"/>
                <w:lang w:val="en-US" w:eastAsia="zh-CN"/>
              </w:rPr>
              <w:t>法定代表</w:t>
            </w:r>
            <w:r>
              <w:rPr>
                <w:rFonts w:hint="eastAsia" w:ascii="宋体" w:hAnsi="宋体" w:eastAsia="宋体" w:cs="宋体"/>
                <w:color w:val="auto"/>
                <w:sz w:val="22"/>
                <w:szCs w:val="22"/>
                <w:highlight w:val="none"/>
                <w:lang w:eastAsia="zh-CN"/>
              </w:rPr>
              <w:t>人参加的不需提供</w:t>
            </w:r>
          </w:p>
        </w:tc>
        <w:tc>
          <w:tcPr>
            <w:tcW w:w="652" w:type="pct"/>
            <w:noWrap w:val="0"/>
            <w:vAlign w:val="center"/>
          </w:tcPr>
          <w:p>
            <w:pPr>
              <w:jc w:val="center"/>
              <w:rPr>
                <w:rFonts w:hint="eastAsia" w:ascii="宋体" w:hAnsi="宋体" w:eastAsia="宋体" w:cs="宋体"/>
                <w:color w:val="auto"/>
                <w:sz w:val="22"/>
                <w:szCs w:val="22"/>
                <w:highlight w:val="none"/>
              </w:rPr>
            </w:pPr>
            <w:bookmarkStart w:id="19" w:name="OLE_LINK43"/>
            <w:bookmarkStart w:id="20" w:name="OLE_LINK30"/>
            <w:r>
              <w:rPr>
                <w:rFonts w:hint="eastAsia" w:ascii="宋体" w:hAnsi="宋体" w:eastAsia="宋体" w:cs="宋体"/>
                <w:color w:val="auto"/>
                <w:sz w:val="22"/>
                <w:szCs w:val="22"/>
                <w:highlight w:val="none"/>
              </w:rPr>
              <w:t>附件</w:t>
            </w:r>
            <w:bookmarkEnd w:id="19"/>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3933" w:type="pct"/>
            <w:noWrap w:val="0"/>
            <w:vAlign w:val="center"/>
          </w:tcPr>
          <w:p>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企业法人有效营业执照副本</w:t>
            </w:r>
            <w:r>
              <w:rPr>
                <w:rFonts w:hint="eastAsia" w:ascii="宋体" w:hAnsi="宋体" w:eastAsia="宋体" w:cs="宋体"/>
                <w:color w:val="auto"/>
                <w:sz w:val="22"/>
                <w:szCs w:val="22"/>
                <w:highlight w:val="none"/>
                <w:lang w:eastAsia="zh-CN"/>
              </w:rPr>
              <w:t>扫描</w:t>
            </w:r>
            <w:r>
              <w:rPr>
                <w:rFonts w:hint="eastAsia" w:ascii="宋体" w:hAnsi="宋体" w:eastAsia="宋体" w:cs="宋体"/>
                <w:color w:val="auto"/>
                <w:sz w:val="22"/>
                <w:szCs w:val="22"/>
                <w:highlight w:val="none"/>
              </w:rPr>
              <w:t>件，税务登记证（已办理多证合一仅需提供营业执照），</w:t>
            </w:r>
            <w:r>
              <w:rPr>
                <w:rFonts w:hint="eastAsia" w:ascii="宋体" w:hAnsi="宋体" w:eastAsia="宋体" w:cs="宋体"/>
                <w:color w:val="auto"/>
                <w:sz w:val="22"/>
                <w:szCs w:val="22"/>
                <w:highlight w:val="none"/>
                <w:lang w:eastAsia="zh-CN"/>
              </w:rPr>
              <w:t>扫描</w:t>
            </w:r>
            <w:r>
              <w:rPr>
                <w:rFonts w:hint="eastAsia" w:ascii="宋体" w:hAnsi="宋体" w:eastAsia="宋体" w:cs="宋体"/>
                <w:color w:val="auto"/>
                <w:sz w:val="22"/>
                <w:szCs w:val="22"/>
                <w:highlight w:val="none"/>
              </w:rPr>
              <w:t>件加盖公章</w:t>
            </w:r>
            <w:r>
              <w:rPr>
                <w:rFonts w:hint="eastAsia" w:ascii="宋体" w:hAnsi="宋体" w:eastAsia="宋体" w:cs="宋体"/>
                <w:color w:val="auto"/>
                <w:sz w:val="22"/>
                <w:szCs w:val="22"/>
                <w:highlight w:val="none"/>
                <w:lang w:val="en-US" w:eastAsia="zh-CN"/>
              </w:rPr>
              <w:t>.</w:t>
            </w:r>
          </w:p>
        </w:tc>
        <w:tc>
          <w:tcPr>
            <w:tcW w:w="652" w:type="pct"/>
            <w:noWrap w:val="0"/>
            <w:vAlign w:val="center"/>
          </w:tcPr>
          <w:p>
            <w:pPr>
              <w:jc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3933" w:type="pct"/>
            <w:noWrap w:val="0"/>
            <w:vAlign w:val="center"/>
          </w:tcPr>
          <w:p>
            <w:pPr>
              <w:spacing w:line="430" w:lineRule="exact"/>
              <w:rPr>
                <w:rFonts w:hint="default" w:ascii="宋体" w:hAnsi="宋体" w:eastAsia="宋体" w:cs="宋体"/>
                <w:color w:val="auto"/>
                <w:sz w:val="22"/>
                <w:szCs w:val="22"/>
                <w:highlight w:val="none"/>
                <w:lang w:val="en-US"/>
              </w:rPr>
            </w:pPr>
            <w:r>
              <w:rPr>
                <w:rFonts w:hint="eastAsia" w:ascii="宋体" w:hAnsi="宋体" w:eastAsia="宋体" w:cs="宋体"/>
                <w:b w:val="0"/>
                <w:bCs w:val="0"/>
                <w:sz w:val="22"/>
                <w:szCs w:val="22"/>
                <w:shd w:val="clear" w:color="auto" w:fill="FFFFFF"/>
                <w:lang w:val="en-US" w:eastAsia="zh-CN"/>
              </w:rPr>
              <w:t>未被“信用中国”（www.creditchina.gov.cn）、中国政府采购网（www.ccgp.gov.cn）列入失信被执行人、重大税收违法案件当事人名单、政府采购严重违法失信行为记录名单。</w:t>
            </w:r>
          </w:p>
        </w:tc>
        <w:tc>
          <w:tcPr>
            <w:tcW w:w="652" w:type="pct"/>
            <w:noWrap w:val="0"/>
            <w:vAlign w:val="center"/>
          </w:tcPr>
          <w:p>
            <w:pPr>
              <w:jc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3933" w:type="pct"/>
            <w:noWrap w:val="0"/>
            <w:vAlign w:val="center"/>
          </w:tcPr>
          <w:p>
            <w:pPr>
              <w:spacing w:line="43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投标供应商的市政公用工程施工总承包二级及以上资质证书扫描</w:t>
            </w:r>
            <w:r>
              <w:rPr>
                <w:rFonts w:hint="eastAsia" w:ascii="宋体" w:hAnsi="宋体" w:eastAsia="宋体" w:cs="宋体"/>
                <w:color w:val="auto"/>
                <w:sz w:val="22"/>
                <w:szCs w:val="22"/>
                <w:highlight w:val="none"/>
              </w:rPr>
              <w:t>件加盖公章</w:t>
            </w:r>
          </w:p>
        </w:tc>
        <w:tc>
          <w:tcPr>
            <w:tcW w:w="652" w:type="pct"/>
            <w:noWrap w:val="0"/>
            <w:vAlign w:val="center"/>
          </w:tcPr>
          <w:p>
            <w:pPr>
              <w:jc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3933" w:type="pct"/>
            <w:noWrap w:val="0"/>
            <w:vAlign w:val="center"/>
          </w:tcPr>
          <w:p>
            <w:pPr>
              <w:spacing w:line="43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投标供应商的安全生产许可证扫描</w:t>
            </w:r>
            <w:r>
              <w:rPr>
                <w:rFonts w:hint="eastAsia" w:ascii="宋体" w:hAnsi="宋体" w:eastAsia="宋体" w:cs="宋体"/>
                <w:color w:val="auto"/>
                <w:sz w:val="22"/>
                <w:szCs w:val="22"/>
                <w:highlight w:val="none"/>
              </w:rPr>
              <w:t>件加盖公章</w:t>
            </w:r>
          </w:p>
        </w:tc>
        <w:tc>
          <w:tcPr>
            <w:tcW w:w="652" w:type="pct"/>
            <w:noWrap w:val="0"/>
            <w:vAlign w:val="center"/>
          </w:tcPr>
          <w:p>
            <w:pPr>
              <w:jc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3933" w:type="pct"/>
            <w:noWrap w:val="0"/>
            <w:vAlign w:val="center"/>
          </w:tcPr>
          <w:p>
            <w:pPr>
              <w:spacing w:line="430" w:lineRule="exact"/>
              <w:rPr>
                <w:rFonts w:hint="eastAsia" w:ascii="宋体" w:hAnsi="宋体" w:eastAsia="宋体" w:cs="宋体"/>
                <w:color w:val="auto"/>
                <w:sz w:val="22"/>
                <w:szCs w:val="22"/>
                <w:highlight w:val="none"/>
                <w:lang w:val="en-US" w:eastAsia="zh-CN"/>
              </w:rPr>
            </w:pPr>
            <w:bookmarkStart w:id="21" w:name="OLE_LINK59"/>
            <w:r>
              <w:rPr>
                <w:rFonts w:hint="eastAsia" w:ascii="宋体" w:hAnsi="宋体" w:eastAsia="宋体" w:cs="宋体"/>
                <w:color w:val="auto"/>
                <w:sz w:val="22"/>
                <w:szCs w:val="22"/>
                <w:highlight w:val="none"/>
                <w:lang w:eastAsia="zh-CN"/>
              </w:rPr>
              <w:t>投标供应商拟委派项目负责人的市政专业二级及以上注册建造师证书</w:t>
            </w:r>
            <w:bookmarkEnd w:id="21"/>
            <w:r>
              <w:rPr>
                <w:rFonts w:hint="eastAsia" w:ascii="宋体" w:hAnsi="宋体" w:eastAsia="宋体" w:cs="宋体"/>
                <w:color w:val="auto"/>
                <w:sz w:val="22"/>
                <w:szCs w:val="22"/>
                <w:highlight w:val="none"/>
                <w:lang w:eastAsia="zh-CN"/>
              </w:rPr>
              <w:t>扫描</w:t>
            </w:r>
            <w:r>
              <w:rPr>
                <w:rFonts w:hint="eastAsia" w:ascii="宋体" w:hAnsi="宋体" w:eastAsia="宋体" w:cs="宋体"/>
                <w:color w:val="auto"/>
                <w:sz w:val="22"/>
                <w:szCs w:val="22"/>
                <w:highlight w:val="none"/>
              </w:rPr>
              <w:t>件加盖公章</w:t>
            </w:r>
            <w:r>
              <w:rPr>
                <w:rFonts w:hint="eastAsia" w:ascii="宋体" w:hAnsi="宋体" w:eastAsia="宋体" w:cs="宋体"/>
                <w:color w:val="auto"/>
                <w:sz w:val="22"/>
                <w:szCs w:val="22"/>
                <w:highlight w:val="none"/>
                <w:lang w:val="en-US" w:eastAsia="zh-CN"/>
              </w:rPr>
              <w:t>并填写项目负责人近</w:t>
            </w:r>
            <w:r>
              <w:rPr>
                <w:rFonts w:hint="eastAsia" w:ascii="宋体" w:hAnsi="宋体" w:eastAsia="宋体" w:cs="宋体"/>
                <w:color w:val="auto"/>
                <w:sz w:val="22"/>
                <w:szCs w:val="22"/>
                <w:highlight w:val="none"/>
                <w:lang w:eastAsia="zh-CN"/>
              </w:rPr>
              <w:t>五年从事相关工作经历及业绩</w:t>
            </w:r>
          </w:p>
        </w:tc>
        <w:tc>
          <w:tcPr>
            <w:tcW w:w="652" w:type="pct"/>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3933" w:type="pct"/>
            <w:noWrap w:val="0"/>
            <w:vAlign w:val="center"/>
          </w:tcPr>
          <w:p>
            <w:pPr>
              <w:spacing w:line="43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投标供应商拟委派项目负责人的安全生产考核证书（B证）扫描</w:t>
            </w:r>
            <w:r>
              <w:rPr>
                <w:rFonts w:hint="eastAsia" w:ascii="宋体" w:hAnsi="宋体" w:eastAsia="宋体" w:cs="宋体"/>
                <w:color w:val="auto"/>
                <w:sz w:val="22"/>
                <w:szCs w:val="22"/>
                <w:highlight w:val="none"/>
              </w:rPr>
              <w:t>件加盖公章</w:t>
            </w:r>
          </w:p>
        </w:tc>
        <w:tc>
          <w:tcPr>
            <w:tcW w:w="652" w:type="pct"/>
            <w:noWrap w:val="0"/>
            <w:vAlign w:val="center"/>
          </w:tcPr>
          <w:p>
            <w:pPr>
              <w:jc w:val="center"/>
              <w:rPr>
                <w:rFonts w:hint="eastAsia" w:ascii="宋体" w:hAnsi="宋体" w:eastAsia="宋体" w:cs="宋体"/>
                <w:color w:val="auto"/>
                <w:sz w:val="22"/>
                <w:szCs w:val="2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3933" w:type="pct"/>
            <w:noWrap w:val="0"/>
            <w:vAlign w:val="center"/>
          </w:tcPr>
          <w:p>
            <w:pPr>
              <w:spacing w:line="43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法定代表人诚信投标承诺书</w:t>
            </w:r>
          </w:p>
        </w:tc>
        <w:tc>
          <w:tcPr>
            <w:tcW w:w="652" w:type="pct"/>
            <w:noWrap w:val="0"/>
            <w:vAlign w:val="center"/>
          </w:tcPr>
          <w:p>
            <w:pPr>
              <w:jc w:val="center"/>
              <w:rPr>
                <w:rFonts w:hint="eastAsia" w:ascii="宋体" w:hAnsi="宋体" w:eastAsia="宋体" w:cs="宋体"/>
                <w:color w:val="auto"/>
                <w:sz w:val="22"/>
                <w:szCs w:val="22"/>
                <w:highlight w:val="none"/>
                <w:lang w:eastAsia="zh-CN"/>
              </w:rPr>
            </w:pPr>
            <w:bookmarkStart w:id="22" w:name="OLE_LINK32"/>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3933" w:type="pct"/>
            <w:noWrap w:val="0"/>
            <w:vAlign w:val="center"/>
          </w:tcPr>
          <w:p>
            <w:pPr>
              <w:spacing w:line="43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投标供应商参与政府采购活动投标资格声明函</w:t>
            </w:r>
          </w:p>
        </w:tc>
        <w:tc>
          <w:tcPr>
            <w:tcW w:w="652" w:type="pct"/>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10</w:t>
            </w:r>
          </w:p>
        </w:tc>
        <w:tc>
          <w:tcPr>
            <w:tcW w:w="3933" w:type="pct"/>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000000"/>
                <w:sz w:val="22"/>
                <w:szCs w:val="22"/>
                <w:highlight w:val="none"/>
                <w:lang w:eastAsia="zh-CN"/>
              </w:rPr>
              <w:t>联合体协议书</w:t>
            </w:r>
          </w:p>
        </w:tc>
        <w:tc>
          <w:tcPr>
            <w:tcW w:w="652" w:type="pct"/>
            <w:noWrap w:val="0"/>
            <w:vAlign w:val="center"/>
          </w:tcPr>
          <w:p>
            <w:pPr>
              <w:jc w:val="center"/>
              <w:rPr>
                <w:rFonts w:hint="eastAsia" w:ascii="宋体" w:hAnsi="宋体" w:eastAsia="宋体" w:cs="宋体"/>
                <w:color w:val="auto"/>
                <w:kern w:val="2"/>
                <w:sz w:val="22"/>
                <w:szCs w:val="22"/>
                <w:highlight w:val="none"/>
                <w:lang w:val="en-US" w:eastAsia="zh-CN" w:bidi="ar-SA"/>
              </w:rPr>
            </w:pPr>
            <w:bookmarkStart w:id="23" w:name="OLE_LINK34"/>
            <w:r>
              <w:rPr>
                <w:rFonts w:hint="eastAsia" w:ascii="宋体" w:hAnsi="宋体" w:eastAsia="宋体" w:cs="宋体"/>
                <w:color w:val="auto"/>
                <w:sz w:val="22"/>
                <w:szCs w:val="22"/>
                <w:highlight w:val="none"/>
              </w:rPr>
              <w:t>附件</w:t>
            </w:r>
            <w:bookmarkEnd w:id="23"/>
            <w:r>
              <w:rPr>
                <w:rFonts w:hint="eastAsia" w:ascii="宋体" w:hAnsi="宋体" w:eastAsia="宋体" w:cs="宋体"/>
                <w:color w:val="auto"/>
                <w:sz w:val="22"/>
                <w:szCs w:val="22"/>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39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联合体合作条款承诺函（需要提供同意项目产值由我司负责申报，同时由我司负责项目款申报和税收缴纳承诺函）</w:t>
            </w:r>
          </w:p>
        </w:tc>
        <w:tc>
          <w:tcPr>
            <w:tcW w:w="652" w:type="pct"/>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39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中小企业证明材料（提供《中小企业声明函》</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注：《中小企业声明函》中项目属性、所属行业参考资格要求</w:t>
            </w:r>
            <w:bookmarkStart w:id="76" w:name="_GoBack"/>
            <w:bookmarkEnd w:id="76"/>
          </w:p>
        </w:tc>
        <w:tc>
          <w:tcPr>
            <w:tcW w:w="652" w:type="pct"/>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3933"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宋体" w:hAnsi="宋体" w:cs="宋体" w:eastAsiaTheme="minorEastAsia"/>
                <w:color w:val="auto"/>
                <w:sz w:val="22"/>
                <w:szCs w:val="22"/>
                <w:highlight w:val="none"/>
                <w:lang w:val="en-US" w:eastAsia="zh-CN"/>
              </w:rPr>
            </w:pPr>
            <w:r>
              <w:rPr>
                <w:rFonts w:hint="eastAsia" w:ascii="宋体" w:hAnsi="宋体" w:cs="宋体"/>
                <w:color w:val="000000" w:themeColor="text1"/>
                <w:szCs w:val="21"/>
                <w14:textFill>
                  <w14:solidFill>
                    <w14:schemeClr w14:val="tx1"/>
                  </w14:solidFill>
                </w14:textFill>
              </w:rPr>
              <w:t>投标文件份数</w:t>
            </w:r>
            <w:r>
              <w:rPr>
                <w:rFonts w:hint="eastAsia" w:ascii="宋体" w:hAnsi="宋体" w:cs="宋体"/>
                <w:color w:val="000000" w:themeColor="text1"/>
                <w:szCs w:val="21"/>
                <w:lang w:val="en-US" w:eastAsia="zh-CN"/>
                <w14:textFill>
                  <w14:solidFill>
                    <w14:schemeClr w14:val="tx1"/>
                  </w14:solidFill>
                </w14:textFill>
              </w:rPr>
              <w:t>:2份（一正一副），投标文件需密封后盖章。</w:t>
            </w:r>
          </w:p>
        </w:tc>
        <w:tc>
          <w:tcPr>
            <w:tcW w:w="652" w:type="pct"/>
            <w:noWrap w:val="0"/>
            <w:vAlign w:val="center"/>
          </w:tcPr>
          <w:p>
            <w:pPr>
              <w:jc w:val="center"/>
              <w:rPr>
                <w:rFonts w:hint="eastAsia" w:ascii="宋体" w:hAnsi="宋体" w:eastAsia="宋体" w:cs="宋体"/>
                <w:color w:val="auto"/>
                <w:sz w:val="22"/>
                <w:szCs w:val="22"/>
                <w:highlight w:val="none"/>
              </w:rPr>
            </w:pPr>
          </w:p>
        </w:tc>
      </w:tr>
    </w:tbl>
    <w:p>
      <w:pPr>
        <w:numPr>
          <w:ilvl w:val="0"/>
          <w:numId w:val="0"/>
        </w:numPr>
        <w:tabs>
          <w:tab w:val="left" w:pos="360"/>
        </w:tabs>
        <w:spacing w:line="460" w:lineRule="exact"/>
        <w:ind w:left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▲（2）项目资格文件（强制性要求，资格审查未通过的，不进入后续评审，按无效标处理）</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436"/>
        <w:gridCol w:w="651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2"/>
                <w:szCs w:val="22"/>
                <w:shd w:val="clear" w:color="auto" w:fill="FFFFFF"/>
                <w:vertAlign w:val="baseline"/>
                <w:lang w:val="en-US" w:eastAsia="zh-CN"/>
              </w:rPr>
            </w:pPr>
            <w:r>
              <w:rPr>
                <w:rFonts w:hint="eastAsia" w:ascii="宋体" w:hAnsi="宋体" w:eastAsia="宋体" w:cs="宋体"/>
                <w:b/>
                <w:bCs/>
                <w:sz w:val="22"/>
                <w:szCs w:val="22"/>
                <w:shd w:val="clear" w:color="auto" w:fill="FFFFFF"/>
                <w:vertAlign w:val="baseline"/>
                <w:lang w:val="en-US" w:eastAsia="zh-CN"/>
              </w:rPr>
              <w:t>序号</w:t>
            </w:r>
          </w:p>
        </w:tc>
        <w:tc>
          <w:tcPr>
            <w:tcW w:w="729"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2"/>
                <w:szCs w:val="22"/>
                <w:shd w:val="clear" w:color="auto" w:fill="FFFFFF"/>
                <w:vertAlign w:val="baseline"/>
                <w:lang w:val="en-US" w:eastAsia="zh-CN"/>
              </w:rPr>
            </w:pPr>
            <w:r>
              <w:rPr>
                <w:rFonts w:hint="eastAsia" w:ascii="宋体" w:hAnsi="宋体" w:eastAsia="宋体" w:cs="宋体"/>
                <w:b/>
                <w:bCs/>
                <w:sz w:val="22"/>
                <w:szCs w:val="22"/>
                <w:shd w:val="clear" w:color="auto" w:fill="FFFFFF"/>
                <w:vertAlign w:val="baseline"/>
                <w:lang w:val="en-US" w:eastAsia="zh-CN"/>
              </w:rPr>
              <w:t>评</w:t>
            </w:r>
            <w:bookmarkStart w:id="24" w:name="OLE_LINK14"/>
            <w:r>
              <w:rPr>
                <w:rFonts w:hint="eastAsia" w:ascii="宋体" w:hAnsi="宋体" w:eastAsia="宋体" w:cs="宋体"/>
                <w:b/>
                <w:bCs/>
                <w:sz w:val="22"/>
                <w:szCs w:val="22"/>
                <w:shd w:val="clear" w:color="auto" w:fill="FFFFFF"/>
                <w:vertAlign w:val="baseline"/>
                <w:lang w:val="en-US" w:eastAsia="zh-CN"/>
              </w:rPr>
              <w:t>审</w:t>
            </w:r>
            <w:bookmarkEnd w:id="24"/>
            <w:r>
              <w:rPr>
                <w:rFonts w:hint="eastAsia" w:ascii="宋体" w:hAnsi="宋体" w:eastAsia="宋体" w:cs="宋体"/>
                <w:b/>
                <w:bCs/>
                <w:sz w:val="22"/>
                <w:szCs w:val="22"/>
                <w:shd w:val="clear" w:color="auto" w:fill="FFFFFF"/>
                <w:vertAlign w:val="baseline"/>
                <w:lang w:val="en-US" w:eastAsia="zh-CN"/>
              </w:rPr>
              <w:t>因素</w:t>
            </w:r>
          </w:p>
        </w:tc>
        <w:tc>
          <w:tcPr>
            <w:tcW w:w="3309"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2"/>
                <w:szCs w:val="22"/>
                <w:shd w:val="clear" w:color="auto" w:fill="FFFFFF"/>
                <w:vertAlign w:val="baseline"/>
                <w:lang w:val="en-US" w:eastAsia="zh-CN"/>
              </w:rPr>
            </w:pPr>
            <w:r>
              <w:rPr>
                <w:rFonts w:hint="eastAsia" w:ascii="宋体" w:hAnsi="宋体" w:eastAsia="宋体" w:cs="宋体"/>
                <w:b/>
                <w:bCs/>
                <w:sz w:val="22"/>
                <w:szCs w:val="22"/>
                <w:shd w:val="clear" w:color="auto" w:fill="FFFFFF"/>
                <w:vertAlign w:val="baseline"/>
                <w:lang w:val="en-US" w:eastAsia="zh-CN"/>
              </w:rPr>
              <w:t>资格审查标准</w:t>
            </w:r>
          </w:p>
        </w:tc>
        <w:tc>
          <w:tcPr>
            <w:tcW w:w="653"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22"/>
                <w:szCs w:val="22"/>
                <w:shd w:val="clear" w:color="auto" w:fill="FFFFFF"/>
                <w:vertAlign w:val="baseline"/>
                <w:lang w:val="en-US" w:eastAsia="zh-CN"/>
              </w:rPr>
            </w:pPr>
            <w:r>
              <w:rPr>
                <w:rFonts w:hint="eastAsia" w:ascii="宋体" w:hAnsi="宋体" w:eastAsia="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43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29" w:type="pct"/>
            <w:vAlign w:val="center"/>
          </w:tcPr>
          <w:p>
            <w:pPr>
              <w:spacing w:line="43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业绩要求</w:t>
            </w:r>
          </w:p>
        </w:tc>
        <w:tc>
          <w:tcPr>
            <w:tcW w:w="3309" w:type="pct"/>
            <w:vAlign w:val="center"/>
          </w:tcPr>
          <w:p>
            <w:pPr>
              <w:spacing w:line="430" w:lineRule="exact"/>
              <w:rPr>
                <w:rFonts w:hint="eastAsia" w:ascii="宋体" w:hAnsi="宋体" w:eastAsia="宋体" w:cs="宋体"/>
                <w:color w:val="auto"/>
                <w:sz w:val="22"/>
                <w:szCs w:val="22"/>
                <w:highlight w:val="none"/>
                <w:lang w:val="en-US" w:eastAsia="zh-CN"/>
              </w:rPr>
            </w:pPr>
            <w:bookmarkStart w:id="25" w:name="OLE_LINK56"/>
            <w:r>
              <w:rPr>
                <w:rFonts w:hint="eastAsia" w:ascii="宋体" w:hAnsi="宋体" w:eastAsia="宋体" w:cs="宋体"/>
                <w:color w:val="auto"/>
                <w:sz w:val="22"/>
                <w:szCs w:val="22"/>
                <w:highlight w:val="none"/>
                <w:lang w:val="en-US" w:eastAsia="zh-CN"/>
              </w:rPr>
              <w:t>2022年1月1日至今至少完成1项市政类养护或施工项目，提供合同复印件及履约证明或验收证明。</w:t>
            </w:r>
            <w:bookmarkEnd w:id="25"/>
          </w:p>
        </w:tc>
        <w:tc>
          <w:tcPr>
            <w:tcW w:w="653" w:type="pct"/>
            <w:vAlign w:val="center"/>
          </w:tcPr>
          <w:p>
            <w:pPr>
              <w:spacing w:line="430" w:lineRule="exact"/>
              <w:jc w:val="center"/>
              <w:rPr>
                <w:rFonts w:hint="eastAsia" w:ascii="宋体" w:hAnsi="宋体" w:eastAsia="宋体" w:cs="宋体"/>
                <w:color w:val="auto"/>
                <w:sz w:val="22"/>
                <w:szCs w:val="22"/>
                <w:highlight w:val="none"/>
                <w:lang w:val="en-US" w:eastAsia="zh-CN"/>
              </w:rPr>
            </w:pPr>
            <w:bookmarkStart w:id="26" w:name="OLE_LINK36"/>
            <w:r>
              <w:rPr>
                <w:rFonts w:hint="eastAsia" w:ascii="宋体" w:hAnsi="宋体" w:eastAsia="宋体" w:cs="宋体"/>
                <w:color w:val="auto"/>
                <w:sz w:val="22"/>
                <w:szCs w:val="22"/>
                <w:highlight w:val="none"/>
              </w:rPr>
              <w:t>附件</w:t>
            </w:r>
            <w:bookmarkEnd w:id="26"/>
            <w:r>
              <w:rPr>
                <w:rFonts w:hint="eastAsia" w:ascii="宋体" w:hAnsi="宋体" w:eastAsia="宋体" w:cs="宋体"/>
                <w:color w:val="auto"/>
                <w:sz w:val="22"/>
                <w:szCs w:val="22"/>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729" w:type="pct"/>
            <w:vAlign w:val="center"/>
          </w:tcPr>
          <w:p>
            <w:pPr>
              <w:spacing w:line="43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设备要求</w:t>
            </w:r>
          </w:p>
        </w:tc>
        <w:tc>
          <w:tcPr>
            <w:tcW w:w="3309" w:type="pct"/>
            <w:vAlign w:val="center"/>
          </w:tcPr>
          <w:p>
            <w:pPr>
              <w:spacing w:line="430" w:lineRule="exact"/>
              <w:rPr>
                <w:rFonts w:hint="eastAsia" w:ascii="宋体" w:hAnsi="宋体" w:eastAsia="宋体" w:cs="宋体"/>
                <w:color w:val="auto"/>
                <w:sz w:val="22"/>
                <w:szCs w:val="22"/>
                <w:shd w:val="clear" w:color="auto" w:fill="FFFFFF"/>
                <w:lang w:val="en-US" w:eastAsia="zh-CN"/>
              </w:rPr>
            </w:pPr>
            <w:bookmarkStart w:id="27" w:name="OLE_LINK64"/>
            <w:r>
              <w:rPr>
                <w:rFonts w:hint="eastAsia" w:ascii="宋体" w:hAnsi="宋体" w:eastAsia="宋体" w:cs="宋体"/>
                <w:color w:val="auto"/>
                <w:sz w:val="22"/>
                <w:szCs w:val="22"/>
                <w:shd w:val="clear" w:color="auto" w:fill="FFFFFF"/>
                <w:lang w:val="en-US" w:eastAsia="zh-CN"/>
              </w:rPr>
              <w:t>自有或租赁或承诺投入</w:t>
            </w:r>
            <w:bookmarkEnd w:id="27"/>
            <w:r>
              <w:rPr>
                <w:rFonts w:hint="eastAsia" w:ascii="宋体" w:hAnsi="宋体" w:eastAsia="宋体" w:cs="宋体"/>
                <w:color w:val="auto"/>
                <w:sz w:val="22"/>
                <w:szCs w:val="22"/>
                <w:shd w:val="clear" w:color="auto" w:fill="FFFFFF"/>
                <w:lang w:val="en-US" w:eastAsia="zh-CN"/>
              </w:rPr>
              <w:t>巡查皮卡车</w:t>
            </w:r>
            <w:bookmarkStart w:id="28" w:name="OLE_LINK65"/>
            <w:bookmarkStart w:id="29" w:name="OLE_LINK61"/>
            <w:r>
              <w:rPr>
                <w:rFonts w:hint="eastAsia" w:ascii="宋体" w:hAnsi="宋体" w:eastAsia="宋体" w:cs="宋体"/>
                <w:color w:val="auto"/>
                <w:sz w:val="22"/>
                <w:szCs w:val="22"/>
                <w:shd w:val="clear" w:color="auto" w:fill="FFFFFF"/>
                <w:lang w:val="en-US" w:eastAsia="zh-CN"/>
              </w:rPr>
              <w:t>≥</w:t>
            </w:r>
            <w:bookmarkEnd w:id="28"/>
            <w:r>
              <w:rPr>
                <w:rFonts w:hint="eastAsia" w:ascii="宋体" w:hAnsi="宋体" w:eastAsia="宋体" w:cs="宋体"/>
                <w:color w:val="auto"/>
                <w:sz w:val="22"/>
                <w:szCs w:val="22"/>
                <w:shd w:val="clear" w:color="auto" w:fill="FFFFFF"/>
                <w:lang w:val="en-US" w:eastAsia="zh-CN"/>
              </w:rPr>
              <w:t>2辆</w:t>
            </w:r>
            <w:bookmarkEnd w:id="29"/>
          </w:p>
          <w:p>
            <w:pPr>
              <w:spacing w:line="430" w:lineRule="exact"/>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自有或租赁或承诺投入作业高度不低于9米的高空作业车（登高车）</w:t>
            </w:r>
            <w:bookmarkStart w:id="30" w:name="OLE_LINK62"/>
            <w:r>
              <w:rPr>
                <w:rFonts w:hint="eastAsia" w:ascii="宋体" w:hAnsi="宋体" w:eastAsia="宋体" w:cs="宋体"/>
                <w:color w:val="auto"/>
                <w:sz w:val="22"/>
                <w:szCs w:val="22"/>
                <w:shd w:val="clear" w:color="auto" w:fill="FFFFFF"/>
                <w:lang w:val="en-US" w:eastAsia="zh-CN"/>
              </w:rPr>
              <w:t>≥1辆</w:t>
            </w:r>
            <w:bookmarkEnd w:id="30"/>
          </w:p>
          <w:p>
            <w:pPr>
              <w:spacing w:line="430" w:lineRule="exact"/>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自有或租赁或承诺投入钢筋锈蚀仪</w:t>
            </w:r>
            <w:bookmarkStart w:id="31" w:name="OLE_LINK63"/>
            <w:r>
              <w:rPr>
                <w:rFonts w:hint="eastAsia" w:ascii="宋体" w:hAnsi="宋体" w:eastAsia="宋体" w:cs="宋体"/>
                <w:color w:val="auto"/>
                <w:sz w:val="22"/>
                <w:szCs w:val="22"/>
                <w:shd w:val="clear" w:color="auto" w:fill="FFFFFF"/>
                <w:lang w:val="en-US" w:eastAsia="zh-CN"/>
              </w:rPr>
              <w:t>≥1台</w:t>
            </w:r>
            <w:bookmarkEnd w:id="31"/>
          </w:p>
          <w:p>
            <w:pPr>
              <w:spacing w:line="430" w:lineRule="exact"/>
              <w:rPr>
                <w:rFonts w:hint="eastAsia" w:ascii="宋体" w:hAnsi="宋体" w:eastAsia="宋体" w:cs="宋体"/>
                <w:color w:val="auto"/>
                <w:sz w:val="22"/>
                <w:szCs w:val="22"/>
                <w:shd w:val="clear" w:color="auto" w:fill="FFFFFF"/>
                <w:lang w:val="en-US" w:eastAsia="zh-CN"/>
              </w:rPr>
            </w:pPr>
            <w:r>
              <w:rPr>
                <w:rFonts w:hint="eastAsia" w:ascii="宋体" w:hAnsi="宋体" w:eastAsia="宋体" w:cs="宋体"/>
                <w:color w:val="auto"/>
                <w:sz w:val="22"/>
                <w:szCs w:val="22"/>
                <w:shd w:val="clear" w:color="auto" w:fill="FFFFFF"/>
                <w:lang w:val="en-US" w:eastAsia="zh-CN"/>
              </w:rPr>
              <w:t>自有或租赁或承诺投入裂缝测宽仪≥1台</w:t>
            </w:r>
          </w:p>
          <w:p>
            <w:pPr>
              <w:spacing w:line="43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注：</w:t>
            </w:r>
            <w:bookmarkStart w:id="32" w:name="OLE_LINK71"/>
            <w:r>
              <w:rPr>
                <w:rFonts w:hint="eastAsia" w:ascii="宋体" w:hAnsi="宋体" w:eastAsia="宋体" w:cs="宋体"/>
                <w:color w:val="auto"/>
                <w:sz w:val="22"/>
                <w:szCs w:val="22"/>
                <w:highlight w:val="none"/>
                <w:lang w:val="en-US" w:eastAsia="zh-CN"/>
              </w:rPr>
              <w:t>①</w:t>
            </w:r>
            <w:bookmarkEnd w:id="32"/>
            <w:r>
              <w:rPr>
                <w:rFonts w:hint="eastAsia" w:ascii="宋体" w:hAnsi="宋体" w:eastAsia="宋体" w:cs="宋体"/>
                <w:color w:val="auto"/>
                <w:sz w:val="22"/>
                <w:szCs w:val="22"/>
                <w:highlight w:val="none"/>
                <w:lang w:val="en-US" w:eastAsia="zh-CN"/>
              </w:rPr>
              <w:t>自有的提供行驶证及购车证明，租赁的</w:t>
            </w:r>
            <w:bookmarkStart w:id="33" w:name="OLE_LINK60"/>
            <w:r>
              <w:rPr>
                <w:rFonts w:hint="eastAsia" w:ascii="宋体" w:hAnsi="宋体" w:eastAsia="宋体" w:cs="宋体"/>
                <w:color w:val="auto"/>
                <w:sz w:val="22"/>
                <w:szCs w:val="22"/>
                <w:highlight w:val="none"/>
                <w:lang w:val="en-US" w:eastAsia="zh-CN"/>
              </w:rPr>
              <w:t>提供行驶证</w:t>
            </w:r>
            <w:bookmarkEnd w:id="33"/>
            <w:r>
              <w:rPr>
                <w:rFonts w:hint="eastAsia" w:ascii="宋体" w:hAnsi="宋体" w:eastAsia="宋体" w:cs="宋体"/>
                <w:color w:val="auto"/>
                <w:sz w:val="22"/>
                <w:szCs w:val="22"/>
                <w:highlight w:val="none"/>
                <w:lang w:val="en-US" w:eastAsia="zh-CN"/>
              </w:rPr>
              <w:t>和供租赁协议，承诺投入的提供承诺书，承诺书格式自拟。</w:t>
            </w:r>
            <w:bookmarkStart w:id="34" w:name="OLE_LINK70"/>
            <w:r>
              <w:rPr>
                <w:rFonts w:hint="eastAsia" w:ascii="宋体" w:hAnsi="宋体" w:eastAsia="宋体" w:cs="宋体"/>
                <w:color w:val="auto"/>
                <w:sz w:val="22"/>
                <w:szCs w:val="22"/>
                <w:highlight w:val="none"/>
                <w:lang w:val="en-US" w:eastAsia="zh-CN"/>
              </w:rPr>
              <w:t>②投标单位须在中标后，按照设备要求中设备、车辆的配置通过招标人核验确认。</w:t>
            </w:r>
            <w:bookmarkEnd w:id="34"/>
          </w:p>
        </w:tc>
        <w:tc>
          <w:tcPr>
            <w:tcW w:w="653" w:type="pct"/>
            <w:vAlign w:val="center"/>
          </w:tcPr>
          <w:p>
            <w:pPr>
              <w:spacing w:line="430" w:lineRule="exact"/>
              <w:jc w:val="center"/>
              <w:rPr>
                <w:rFonts w:hint="eastAsia" w:ascii="宋体" w:hAnsi="宋体" w:eastAsia="宋体" w:cs="宋体"/>
                <w:color w:val="auto"/>
                <w:sz w:val="22"/>
                <w:szCs w:val="22"/>
                <w:shd w:val="clear" w:color="auto" w:fill="FFFFFF"/>
                <w:lang w:val="en-US" w:eastAsia="zh-CN"/>
              </w:rPr>
            </w:pPr>
            <w:bookmarkStart w:id="35" w:name="OLE_LINK42"/>
            <w:r>
              <w:rPr>
                <w:rFonts w:hint="eastAsia" w:ascii="宋体" w:hAnsi="宋体" w:eastAsia="宋体" w:cs="宋体"/>
                <w:color w:val="auto"/>
                <w:sz w:val="22"/>
                <w:szCs w:val="22"/>
                <w:highlight w:val="none"/>
              </w:rPr>
              <w:t>附件</w:t>
            </w:r>
            <w:bookmarkEnd w:id="35"/>
            <w:r>
              <w:rPr>
                <w:rFonts w:hint="eastAsia" w:ascii="宋体" w:hAnsi="宋体" w:eastAsia="宋体" w:cs="宋体"/>
                <w:color w:val="auto"/>
                <w:sz w:val="22"/>
                <w:szCs w:val="22"/>
                <w:highlight w:val="none"/>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43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729" w:type="pct"/>
            <w:vAlign w:val="center"/>
          </w:tcPr>
          <w:p>
            <w:pPr>
              <w:spacing w:line="43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人员配置</w:t>
            </w:r>
          </w:p>
        </w:tc>
        <w:tc>
          <w:tcPr>
            <w:tcW w:w="3309"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color w:val="auto"/>
                <w:sz w:val="22"/>
                <w:szCs w:val="22"/>
                <w:lang w:val="en-US" w:eastAsia="zh-CN"/>
              </w:rPr>
            </w:pPr>
            <w:r>
              <w:rPr>
                <w:rFonts w:hint="eastAsia"/>
                <w:color w:val="auto"/>
                <w:sz w:val="22"/>
                <w:szCs w:val="22"/>
                <w:lang w:val="en-US" w:eastAsia="zh-CN"/>
              </w:rPr>
              <w:t>根据隧道（地下人行通道）巡查人员等安排：大罗山隧道（中兴大道）巡查，娄东大街底下通道巡查、值守，瞿溪隧道巡查、值守，林桥隧道巡查、值守，泽雅隧道巡查、值守等隧道人员配置要求配置相关人员，填写项目组人员一览表并附上人员证书，承诺投入的填写投入满足人员配备承诺书（承诺书格式自拟）</w:t>
            </w:r>
          </w:p>
          <w:p>
            <w:pPr>
              <w:pStyle w:val="2"/>
              <w:ind w:left="0" w:leftChars="0" w:firstLine="0" w:firstLineChars="0"/>
              <w:rPr>
                <w:rFonts w:hint="default"/>
                <w:color w:val="auto"/>
                <w:lang w:val="en-US" w:eastAsia="zh-CN"/>
              </w:rPr>
            </w:pPr>
            <w:r>
              <w:rPr>
                <w:rFonts w:hint="eastAsia" w:ascii="宋体" w:hAnsi="宋体" w:eastAsia="宋体" w:cs="宋体"/>
                <w:color w:val="auto"/>
                <w:sz w:val="22"/>
                <w:szCs w:val="22"/>
                <w:highlight w:val="none"/>
                <w:lang w:val="en-US" w:eastAsia="zh-CN"/>
              </w:rPr>
              <w:t>注：①投标单位须在中标后，按照人员配置要求中配备人员通过招标人核验确认。</w:t>
            </w:r>
          </w:p>
        </w:tc>
        <w:tc>
          <w:tcPr>
            <w:tcW w:w="653" w:type="pct"/>
            <w:vAlign w:val="center"/>
          </w:tcPr>
          <w:p>
            <w:pPr>
              <w:spacing w:line="430" w:lineRule="exact"/>
              <w:jc w:val="center"/>
              <w:rPr>
                <w:rFonts w:hint="eastAsia" w:ascii="宋体" w:hAnsi="宋体" w:eastAsia="宋体" w:cs="宋体"/>
                <w:color w:val="auto"/>
                <w:sz w:val="22"/>
                <w:szCs w:val="22"/>
                <w:shd w:val="clear" w:color="auto" w:fill="FFFFFF"/>
                <w:lang w:val="en-US" w:eastAsia="zh-CN"/>
              </w:rPr>
            </w:pPr>
            <w:bookmarkStart w:id="36" w:name="OLE_LINK44"/>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四</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43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729" w:type="pct"/>
            <w:vAlign w:val="center"/>
          </w:tcPr>
          <w:p>
            <w:pPr>
              <w:spacing w:line="43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不同时参与联合体和投标承诺书</w:t>
            </w:r>
          </w:p>
        </w:tc>
        <w:tc>
          <w:tcPr>
            <w:tcW w:w="3309" w:type="pct"/>
            <w:vAlign w:val="center"/>
          </w:tcPr>
          <w:p>
            <w:pPr>
              <w:spacing w:line="43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承诺不同时参与本项目联合体单位及投标活动 </w:t>
            </w:r>
          </w:p>
        </w:tc>
        <w:tc>
          <w:tcPr>
            <w:tcW w:w="653" w:type="pct"/>
            <w:vAlign w:val="center"/>
          </w:tcPr>
          <w:p>
            <w:pPr>
              <w:spacing w:line="430" w:lineRule="exact"/>
              <w:jc w:val="center"/>
              <w:rPr>
                <w:rFonts w:hint="eastAsia" w:ascii="宋体" w:hAnsi="宋体" w:eastAsia="宋体" w:cs="宋体"/>
                <w:color w:val="auto"/>
                <w:sz w:val="22"/>
                <w:szCs w:val="22"/>
                <w:highlight w:val="none"/>
                <w:lang w:val="en-US" w:eastAsia="zh-CN"/>
              </w:rPr>
            </w:pPr>
            <w:bookmarkStart w:id="37" w:name="OLE_LINK49"/>
            <w:r>
              <w:rPr>
                <w:rFonts w:hint="eastAsia" w:ascii="宋体" w:hAnsi="宋体" w:eastAsia="宋体" w:cs="宋体"/>
                <w:color w:val="auto"/>
                <w:sz w:val="22"/>
                <w:szCs w:val="22"/>
                <w:highlight w:val="none"/>
              </w:rPr>
              <w:t>附件</w:t>
            </w:r>
            <w:bookmarkEnd w:id="37"/>
            <w:r>
              <w:rPr>
                <w:rFonts w:hint="eastAsia" w:ascii="宋体" w:hAnsi="宋体" w:eastAsia="宋体" w:cs="宋体"/>
                <w:color w:val="auto"/>
                <w:sz w:val="22"/>
                <w:szCs w:val="22"/>
                <w:highlight w:val="none"/>
                <w:lang w:val="en-US" w:eastAsia="zh-CN"/>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43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w:t>
            </w:r>
          </w:p>
        </w:tc>
        <w:tc>
          <w:tcPr>
            <w:tcW w:w="729" w:type="pct"/>
            <w:vAlign w:val="center"/>
          </w:tcPr>
          <w:p>
            <w:pPr>
              <w:spacing w:line="430" w:lineRule="exact"/>
              <w:rPr>
                <w:rFonts w:hint="eastAsia" w:ascii="宋体" w:hAnsi="宋体" w:eastAsia="宋体" w:cs="宋体"/>
                <w:b w:val="0"/>
                <w:bCs w:val="0"/>
                <w:color w:val="auto"/>
                <w:sz w:val="22"/>
                <w:szCs w:val="22"/>
                <w:highlight w:val="none"/>
                <w:lang w:val="en-US" w:eastAsia="zh-CN"/>
              </w:rPr>
            </w:pPr>
            <w:bookmarkStart w:id="38" w:name="OLE_LINK4"/>
            <w:r>
              <w:rPr>
                <w:rFonts w:hint="eastAsia" w:ascii="宋体" w:hAnsi="宋体" w:eastAsia="宋体" w:cs="宋体"/>
                <w:b w:val="0"/>
                <w:bCs w:val="0"/>
                <w:color w:val="auto"/>
                <w:sz w:val="22"/>
                <w:szCs w:val="22"/>
                <w:highlight w:val="none"/>
                <w:lang w:val="en-US" w:eastAsia="zh-CN"/>
              </w:rPr>
              <w:t>联合体</w:t>
            </w:r>
            <w:bookmarkStart w:id="39" w:name="OLE_LINK54"/>
            <w:r>
              <w:rPr>
                <w:rFonts w:hint="eastAsia" w:ascii="宋体" w:hAnsi="宋体" w:eastAsia="宋体" w:cs="宋体"/>
                <w:b w:val="0"/>
                <w:bCs w:val="0"/>
                <w:color w:val="auto"/>
                <w:sz w:val="22"/>
                <w:szCs w:val="22"/>
                <w:highlight w:val="none"/>
                <w:lang w:val="en-US" w:eastAsia="zh-CN"/>
              </w:rPr>
              <w:t>管理</w:t>
            </w:r>
          </w:p>
          <w:p>
            <w:pPr>
              <w:spacing w:line="43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配合费</w:t>
            </w:r>
            <w:bookmarkEnd w:id="38"/>
            <w:bookmarkEnd w:id="39"/>
            <w:r>
              <w:rPr>
                <w:rFonts w:hint="eastAsia" w:ascii="宋体" w:hAnsi="宋体" w:eastAsia="宋体" w:cs="宋体"/>
                <w:b w:val="0"/>
                <w:bCs w:val="0"/>
                <w:color w:val="auto"/>
                <w:sz w:val="22"/>
                <w:szCs w:val="22"/>
                <w:highlight w:val="none"/>
                <w:lang w:val="en-US" w:eastAsia="zh-CN"/>
              </w:rPr>
              <w:t>报价单</w:t>
            </w:r>
          </w:p>
        </w:tc>
        <w:tc>
          <w:tcPr>
            <w:tcW w:w="3309" w:type="pct"/>
            <w:vAlign w:val="center"/>
          </w:tcPr>
          <w:p>
            <w:pPr>
              <w:spacing w:line="430" w:lineRule="exac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按联合体投标</w:t>
            </w:r>
            <w:bookmarkStart w:id="40" w:name="OLE_LINK11"/>
            <w:r>
              <w:rPr>
                <w:rFonts w:hint="eastAsia" w:ascii="宋体" w:hAnsi="宋体" w:eastAsia="宋体" w:cs="宋体"/>
                <w:b w:val="0"/>
                <w:bCs w:val="0"/>
                <w:color w:val="auto"/>
                <w:sz w:val="22"/>
                <w:szCs w:val="22"/>
                <w:highlight w:val="none"/>
                <w:lang w:val="en-US" w:eastAsia="zh-CN"/>
              </w:rPr>
              <w:t>管理配合费</w:t>
            </w:r>
            <w:bookmarkEnd w:id="40"/>
            <w:r>
              <w:rPr>
                <w:rFonts w:hint="eastAsia" w:ascii="宋体" w:hAnsi="宋体" w:eastAsia="宋体" w:cs="宋体"/>
                <w:b w:val="0"/>
                <w:bCs w:val="0"/>
                <w:color w:val="auto"/>
                <w:sz w:val="22"/>
                <w:szCs w:val="22"/>
                <w:highlight w:val="none"/>
                <w:lang w:val="zh-CN" w:eastAsia="zh-CN"/>
              </w:rPr>
              <w:t>由高到低排序</w:t>
            </w:r>
          </w:p>
        </w:tc>
        <w:tc>
          <w:tcPr>
            <w:tcW w:w="653" w:type="pct"/>
            <w:vAlign w:val="center"/>
          </w:tcPr>
          <w:p>
            <w:pPr>
              <w:spacing w:line="430" w:lineRule="exact"/>
              <w:jc w:val="center"/>
              <w:rPr>
                <w:rFonts w:hint="eastAsia" w:ascii="宋体" w:hAnsi="宋体" w:eastAsia="宋体" w:cs="宋体"/>
                <w:b/>
                <w:bCs/>
                <w:color w:val="FF0000"/>
                <w:sz w:val="22"/>
                <w:szCs w:val="22"/>
                <w:highlight w:val="none"/>
                <w:lang w:val="en-US"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sz w:val="22"/>
          <w:szCs w:val="22"/>
          <w:shd w:val="clear" w:color="auto" w:fill="FFFFFF"/>
          <w:lang w:val="en-US" w:eastAsia="zh-CN"/>
        </w:rPr>
      </w:pPr>
      <w:r>
        <w:rPr>
          <w:rFonts w:hint="eastAsia" w:ascii="宋体" w:hAnsi="宋体" w:eastAsia="宋体" w:cs="宋体"/>
          <w:b/>
          <w:bCs/>
          <w:sz w:val="22"/>
          <w:szCs w:val="22"/>
          <w:shd w:val="clear" w:color="auto" w:fill="FFFFFF"/>
          <w:lang w:val="en-US" w:eastAsia="zh-CN"/>
        </w:rPr>
        <w:t>四、评审办法</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zh-CN" w:eastAsia="zh-CN"/>
        </w:rPr>
        <w:t>资格及符合性审查通过的有效投标人进入</w:t>
      </w:r>
      <w:bookmarkStart w:id="41" w:name="OLE_LINK48"/>
      <w:r>
        <w:rPr>
          <w:rFonts w:hint="eastAsia" w:ascii="宋体" w:hAnsi="宋体" w:eastAsia="宋体" w:cs="宋体"/>
          <w:sz w:val="22"/>
          <w:szCs w:val="22"/>
          <w:shd w:val="clear" w:color="auto" w:fill="FFFFFF"/>
          <w:lang w:val="en-US" w:eastAsia="zh-CN"/>
        </w:rPr>
        <w:t>联合体管理配合费报价单评审</w:t>
      </w:r>
      <w:bookmarkEnd w:id="41"/>
      <w:r>
        <w:rPr>
          <w:rFonts w:hint="eastAsia" w:ascii="宋体" w:hAnsi="宋体" w:eastAsia="宋体" w:cs="宋体"/>
          <w:sz w:val="22"/>
          <w:szCs w:val="22"/>
          <w:shd w:val="clear" w:color="auto" w:fill="FFFFFF"/>
          <w:lang w:val="zh-CN" w:eastAsia="zh-CN"/>
        </w:rPr>
        <w:t>，根据招标文件提供的</w:t>
      </w:r>
      <w:r>
        <w:rPr>
          <w:rFonts w:hint="eastAsia" w:ascii="宋体" w:hAnsi="宋体" w:eastAsia="宋体" w:cs="宋体"/>
          <w:sz w:val="22"/>
          <w:szCs w:val="22"/>
          <w:shd w:val="clear" w:color="auto" w:fill="FFFFFF"/>
          <w:lang w:val="en-US" w:eastAsia="zh-CN"/>
        </w:rPr>
        <w:t>附件二（2）：联合体管理配合费报价单填写联合体管理配合费</w:t>
      </w:r>
      <w:r>
        <w:rPr>
          <w:rFonts w:hint="eastAsia" w:ascii="宋体" w:hAnsi="宋体" w:eastAsia="宋体" w:cs="宋体"/>
          <w:sz w:val="22"/>
          <w:szCs w:val="22"/>
          <w:shd w:val="clear" w:color="auto" w:fill="FFFFFF"/>
          <w:lang w:val="zh-CN" w:eastAsia="zh-CN"/>
        </w:rPr>
        <w:t>。</w:t>
      </w:r>
      <w:r>
        <w:rPr>
          <w:rFonts w:hint="eastAsia" w:ascii="宋体" w:hAnsi="宋体" w:eastAsia="宋体" w:cs="宋体"/>
          <w:sz w:val="22"/>
          <w:szCs w:val="22"/>
          <w:shd w:val="clear" w:color="auto" w:fill="FFFFFF"/>
          <w:lang w:val="en-US" w:eastAsia="zh-CN"/>
        </w:rPr>
        <w:t>招标人</w:t>
      </w:r>
      <w:bookmarkStart w:id="42" w:name="OLE_LINK40"/>
      <w:r>
        <w:rPr>
          <w:rFonts w:hint="eastAsia" w:ascii="宋体" w:hAnsi="宋体" w:eastAsia="宋体" w:cs="宋体"/>
          <w:sz w:val="22"/>
          <w:szCs w:val="22"/>
          <w:shd w:val="clear" w:color="auto" w:fill="FFFFFF"/>
          <w:lang w:val="zh-CN" w:eastAsia="zh-CN"/>
        </w:rPr>
        <w:t>按</w:t>
      </w:r>
      <w:bookmarkStart w:id="43" w:name="OLE_LINK50"/>
      <w:r>
        <w:rPr>
          <w:rFonts w:hint="eastAsia" w:ascii="宋体" w:hAnsi="宋体" w:eastAsia="宋体" w:cs="宋体"/>
          <w:sz w:val="22"/>
          <w:szCs w:val="22"/>
          <w:shd w:val="clear" w:color="auto" w:fill="FFFFFF"/>
          <w:lang w:val="zh-CN" w:eastAsia="zh-CN"/>
        </w:rPr>
        <w:t>投标联合体管理配合费由高到低排序</w:t>
      </w:r>
      <w:bookmarkEnd w:id="42"/>
      <w:bookmarkEnd w:id="43"/>
      <w:r>
        <w:rPr>
          <w:rFonts w:hint="eastAsia" w:ascii="宋体" w:hAnsi="宋体" w:eastAsia="宋体" w:cs="宋体"/>
          <w:sz w:val="22"/>
          <w:szCs w:val="22"/>
          <w:shd w:val="clear" w:color="auto" w:fill="FFFFFF"/>
          <w:lang w:val="zh-CN" w:eastAsia="zh-CN"/>
        </w:rPr>
        <w:t>，联合体管理配合费最高者为中标候选人。</w:t>
      </w:r>
      <w:bookmarkStart w:id="44" w:name="OLE_LINK9"/>
      <w:r>
        <w:rPr>
          <w:rFonts w:hint="eastAsia" w:ascii="宋体" w:hAnsi="宋体" w:eastAsia="宋体" w:cs="宋体"/>
          <w:sz w:val="22"/>
          <w:szCs w:val="22"/>
          <w:shd w:val="clear" w:color="auto" w:fill="FFFFFF"/>
          <w:lang w:val="en-US" w:eastAsia="zh-CN"/>
        </w:rPr>
        <w:t>报价联合体管理配合费保留两位小数，若结果为负数，视为无效标。</w:t>
      </w:r>
      <w:bookmarkEnd w:id="44"/>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若投标联合体管理配合费相同，则按以下顺序优先排序：</w:t>
      </w:r>
      <w:bookmarkStart w:id="45" w:name="OLE_LINK20"/>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企业资质等级更高者优先（一级＞二级）；</w:t>
      </w:r>
      <w:bookmarkEnd w:id="45"/>
      <w:bookmarkStart w:id="46" w:name="OLE_LINK21"/>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业绩数量更多者优先；</w:t>
      </w:r>
      <w:bookmarkEnd w:id="46"/>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业绩累计金额更大者优先；</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 xml:space="preserve">（二）投标人数要求  </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有效投标人数量不足3家时，招标人可直接转为竞争性谈判或单一来源采购，与有效投标人磋商确定联合体单位及联合体管理配合费。</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bookmarkStart w:id="47" w:name="OLE_LINK24"/>
      <w:r>
        <w:rPr>
          <w:rFonts w:hint="eastAsia" w:ascii="宋体" w:hAnsi="宋体" w:eastAsia="宋体" w:cs="宋体"/>
          <w:sz w:val="22"/>
          <w:szCs w:val="22"/>
          <w:shd w:val="clear" w:color="auto" w:fill="FFFFFF"/>
          <w:lang w:val="en-US" w:eastAsia="zh-CN"/>
        </w:rPr>
        <w:t>（三）</w:t>
      </w:r>
      <w:bookmarkStart w:id="48" w:name="OLE_LINK31"/>
      <w:r>
        <w:rPr>
          <w:rFonts w:hint="eastAsia" w:ascii="宋体" w:hAnsi="宋体" w:eastAsia="宋体" w:cs="宋体"/>
          <w:sz w:val="22"/>
          <w:szCs w:val="22"/>
          <w:shd w:val="clear" w:color="auto" w:fill="FFFFFF"/>
          <w:lang w:val="en-US" w:eastAsia="zh-CN"/>
        </w:rPr>
        <w:t xml:space="preserve">竞争性谈判规则  </w:t>
      </w:r>
      <w:bookmarkEnd w:id="48"/>
    </w:p>
    <w:bookmarkEnd w:id="47"/>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1. 有效投标人不足3家时，招标人应与有效投标人</w:t>
      </w:r>
      <w:bookmarkStart w:id="49" w:name="OLE_LINK35"/>
      <w:r>
        <w:rPr>
          <w:rFonts w:hint="eastAsia" w:ascii="宋体" w:hAnsi="宋体" w:eastAsia="宋体" w:cs="宋体"/>
          <w:sz w:val="22"/>
          <w:szCs w:val="22"/>
          <w:shd w:val="clear" w:color="auto" w:fill="FFFFFF"/>
          <w:lang w:val="en-US" w:eastAsia="zh-CN"/>
        </w:rPr>
        <w:t>就联合体管理配合费进行磋商</w:t>
      </w:r>
      <w:bookmarkEnd w:id="49"/>
      <w:r>
        <w:rPr>
          <w:rFonts w:hint="eastAsia" w:ascii="宋体" w:hAnsi="宋体" w:eastAsia="宋体" w:cs="宋体"/>
          <w:sz w:val="22"/>
          <w:szCs w:val="22"/>
          <w:shd w:val="clear" w:color="auto" w:fill="FFFFFF"/>
          <w:lang w:val="en-US" w:eastAsia="zh-CN"/>
        </w:rPr>
        <w:t xml:space="preserve">，最终确定中标候选人；  </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2. 谈判过程中，投标人可调整</w:t>
      </w:r>
      <w:r>
        <w:rPr>
          <w:rFonts w:hint="eastAsia" w:ascii="宋体" w:hAnsi="宋体" w:eastAsia="宋体" w:cs="宋体"/>
          <w:color w:val="auto"/>
          <w:sz w:val="22"/>
          <w:szCs w:val="22"/>
          <w:shd w:val="clear" w:color="auto" w:fill="FFFFFF"/>
          <w:lang w:val="en-US" w:eastAsia="zh-CN"/>
        </w:rPr>
        <w:t xml:space="preserve">联合体管理配合费，但不得低于第一次管理配合费报价；  </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 xml:space="preserve">3. 谈判结果需形成书面记录，由招标人和投标人共同确认。直接确定中标候选人，不再组织二次招标。  </w:t>
      </w:r>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（四）</w:t>
      </w:r>
      <w:bookmarkStart w:id="50" w:name="OLE_LINK17"/>
      <w:r>
        <w:rPr>
          <w:rFonts w:hint="eastAsia" w:ascii="宋体" w:hAnsi="宋体" w:eastAsia="宋体" w:cs="宋体"/>
          <w:sz w:val="22"/>
          <w:szCs w:val="22"/>
          <w:shd w:val="clear" w:color="auto" w:fill="FFFFFF"/>
          <w:lang w:val="en-US" w:eastAsia="zh-CN"/>
        </w:rPr>
        <w:t xml:space="preserve">单一来源采购规则  </w:t>
      </w:r>
      <w:bookmarkEnd w:id="50"/>
    </w:p>
    <w:p>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sz w:val="22"/>
          <w:szCs w:val="22"/>
          <w:shd w:val="clear" w:color="auto" w:fill="FFFFFF"/>
          <w:lang w:val="en-US" w:eastAsia="zh-CN"/>
        </w:rPr>
      </w:pPr>
      <w:r>
        <w:rPr>
          <w:rFonts w:hint="eastAsia" w:ascii="宋体" w:hAnsi="宋体" w:eastAsia="宋体" w:cs="宋体"/>
          <w:sz w:val="22"/>
          <w:szCs w:val="22"/>
          <w:shd w:val="clear" w:color="auto" w:fill="FFFFFF"/>
          <w:lang w:val="en-US" w:eastAsia="zh-CN"/>
        </w:rPr>
        <w:t>当发生不可预见的紧急情况无法选择联合体单位时；招标人提交单一来源采购申请，在公司专家库内随机抽取5名专家，组织专家论证。经专家论证通过的，可采取单一来源采购，选择唯一中标候选人，就联合体管理配合费进行磋商。</w:t>
      </w: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pStyle w:val="2"/>
        <w:rPr>
          <w:rFonts w:hint="eastAsia" w:ascii="宋体" w:hAnsi="宋体" w:eastAsia="宋体" w:cs="宋体"/>
          <w:b/>
          <w:bCs/>
          <w:sz w:val="22"/>
          <w:szCs w:val="22"/>
          <w:shd w:val="clear" w:color="auto" w:fill="FFFFFF"/>
          <w:lang w:val="en-US" w:eastAsia="zh-CN"/>
        </w:rPr>
      </w:pPr>
    </w:p>
    <w:p>
      <w:pPr>
        <w:spacing w:line="240" w:lineRule="auto"/>
        <w:ind w:firstLine="600"/>
        <w:jc w:val="right"/>
        <w:rPr>
          <w:rFonts w:hint="default" w:ascii="仿宋_GB2312" w:hAnsi="仿宋_GB2312" w:eastAsia="仿宋_GB2312" w:cs="仿宋_GB2312"/>
          <w:sz w:val="22"/>
          <w:szCs w:val="22"/>
          <w:lang w:val="en-US" w:eastAsia="zh-CN"/>
        </w:rPr>
      </w:pPr>
    </w:p>
    <w:p>
      <w:pPr>
        <w:spacing w:line="38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一</w:t>
      </w:r>
    </w:p>
    <w:p>
      <w:pPr>
        <w:spacing w:line="46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资格证明文件</w:t>
      </w:r>
    </w:p>
    <w:p>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（1）法定代表人授权书</w:t>
      </w:r>
    </w:p>
    <w:p>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温州市市政工程建设开发有限公司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（项目名称、编号）的</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活动，全权代表我方处理</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pPr>
        <w:spacing w:line="460" w:lineRule="exact"/>
        <w:rPr>
          <w:rFonts w:hint="eastAsia" w:ascii="宋体" w:hAnsi="宋体" w:eastAsia="宋体" w:cs="宋体"/>
          <w:color w:val="auto"/>
          <w:szCs w:val="21"/>
          <w:highlight w:val="none"/>
        </w:rPr>
      </w:pPr>
    </w:p>
    <w:p>
      <w:pPr>
        <w:spacing w:line="460" w:lineRule="exact"/>
        <w:rPr>
          <w:rFonts w:hint="eastAsia" w:ascii="宋体" w:hAnsi="宋体" w:eastAsia="宋体" w:cs="宋体"/>
          <w:b/>
          <w:bCs/>
          <w:color w:val="auto"/>
          <w:szCs w:val="21"/>
          <w:highlight w:val="none"/>
        </w:rPr>
      </w:pPr>
    </w:p>
    <w:tbl>
      <w:tblPr>
        <w:tblStyle w:val="12"/>
        <w:tblW w:w="0" w:type="auto"/>
        <w:tblInd w:w="1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091" w:type="dxa"/>
            <w:noWrap w:val="0"/>
            <w:vAlign w:val="center"/>
          </w:tcPr>
          <w:p>
            <w:pPr>
              <w:spacing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投标供应商</w:t>
            </w:r>
            <w:r>
              <w:rPr>
                <w:rFonts w:hint="eastAsia" w:ascii="宋体" w:hAnsi="宋体" w:eastAsia="宋体" w:cs="宋体"/>
                <w:b/>
                <w:color w:val="auto"/>
                <w:szCs w:val="21"/>
                <w:highlight w:val="none"/>
              </w:rPr>
              <w:t>代表身份证正反复印件</w:t>
            </w:r>
          </w:p>
          <w:p>
            <w:pPr>
              <w:spacing w:line="380" w:lineRule="exact"/>
              <w:jc w:val="center"/>
              <w:rPr>
                <w:rFonts w:hint="eastAsia" w:ascii="宋体" w:hAnsi="宋体" w:eastAsia="宋体" w:cs="宋体"/>
                <w:b/>
                <w:bCs/>
                <w:color w:val="auto"/>
                <w:szCs w:val="21"/>
                <w:highlight w:val="none"/>
              </w:rPr>
            </w:pPr>
          </w:p>
        </w:tc>
      </w:tr>
    </w:tbl>
    <w:p>
      <w:pPr>
        <w:spacing w:line="400" w:lineRule="exact"/>
        <w:rPr>
          <w:rFonts w:hint="eastAsia" w:ascii="宋体" w:hAnsi="宋体" w:eastAsia="宋体" w:cs="宋体"/>
          <w:b/>
          <w:bCs/>
          <w:color w:val="auto"/>
          <w:sz w:val="22"/>
          <w:szCs w:val="22"/>
          <w:highlight w:val="none"/>
        </w:rPr>
        <w:sectPr>
          <w:footerReference r:id="rId3" w:type="default"/>
          <w:pgSz w:w="11906" w:h="16838"/>
          <w:pgMar w:top="1134" w:right="1134" w:bottom="1134" w:left="1134" w:header="851" w:footer="851" w:gutter="0"/>
          <w:pgNumType w:fmt="decimal"/>
          <w:cols w:space="720" w:num="1"/>
          <w:docGrid w:linePitch="312" w:charSpace="0"/>
        </w:sectPr>
      </w:pPr>
    </w:p>
    <w:p>
      <w:pPr>
        <w:pStyle w:val="7"/>
        <w:adjustRightInd w:val="0"/>
        <w:snapToGrid w:val="0"/>
        <w:spacing w:line="440" w:lineRule="atLeast"/>
        <w:ind w:firstLine="440"/>
        <w:jc w:val="center"/>
        <w:outlineLvl w:val="1"/>
        <w:rPr>
          <w:rFonts w:hint="eastAsia" w:ascii="宋体" w:hAnsi="宋体" w:eastAsia="宋体" w:cs="宋体"/>
          <w:bCs/>
          <w:color w:val="auto"/>
          <w:sz w:val="36"/>
          <w:szCs w:val="36"/>
          <w:lang w:val="zh-CN"/>
        </w:rPr>
      </w:pPr>
      <w:r>
        <w:rPr>
          <w:rFonts w:hint="eastAsia" w:ascii="宋体" w:hAnsi="宋体" w:eastAsia="宋体" w:cs="宋体"/>
          <w:bCs/>
          <w:color w:val="auto"/>
          <w:sz w:val="36"/>
          <w:szCs w:val="36"/>
          <w:lang w:val="en-US" w:eastAsia="zh-CN"/>
        </w:rPr>
        <w:t>(2)</w:t>
      </w:r>
      <w:r>
        <w:rPr>
          <w:rFonts w:hint="eastAsia" w:ascii="宋体" w:hAnsi="宋体" w:eastAsia="宋体" w:cs="宋体"/>
          <w:bCs/>
          <w:color w:val="auto"/>
          <w:sz w:val="36"/>
          <w:szCs w:val="36"/>
          <w:lang w:val="zh-CN"/>
        </w:rPr>
        <w:t>法定代表人诚信投标承诺书</w:t>
      </w:r>
    </w:p>
    <w:p>
      <w:pPr>
        <w:spacing w:line="460" w:lineRule="atLeast"/>
        <w:jc w:val="left"/>
        <w:rPr>
          <w:rFonts w:hint="eastAsia" w:ascii="宋体" w:hAnsi="宋体" w:eastAsia="宋体" w:cs="宋体"/>
          <w:color w:val="auto"/>
          <w:sz w:val="22"/>
        </w:rPr>
      </w:pPr>
      <w:r>
        <w:rPr>
          <w:rFonts w:hint="eastAsia" w:ascii="宋体" w:hAnsi="宋体" w:eastAsia="宋体" w:cs="宋体"/>
          <w:color w:val="auto"/>
          <w:sz w:val="22"/>
        </w:rPr>
        <w:t>本人以企业法定代表人的身份郑重承诺：</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将遵循公开、公平、公正和诚信信用的原则参加</w:t>
      </w:r>
      <w:r>
        <w:rPr>
          <w:rFonts w:hint="eastAsia" w:ascii="宋体" w:hAnsi="宋体" w:eastAsia="宋体" w:cs="宋体"/>
          <w:color w:val="auto"/>
          <w:sz w:val="22"/>
          <w:u w:val="single"/>
        </w:rPr>
        <w:t xml:space="preserve">              项目（</w:t>
      </w:r>
      <w:r>
        <w:rPr>
          <w:rFonts w:hint="eastAsia" w:ascii="宋体" w:hAnsi="宋体" w:eastAsia="宋体" w:cs="宋体"/>
          <w:color w:val="auto"/>
          <w:sz w:val="22"/>
          <w:u w:val="single"/>
          <w:lang w:eastAsia="zh-CN"/>
        </w:rPr>
        <w:t>项目编号</w:t>
      </w:r>
      <w:r>
        <w:rPr>
          <w:rFonts w:hint="eastAsia" w:ascii="宋体" w:hAnsi="宋体" w:eastAsia="宋体" w:cs="宋体"/>
          <w:color w:val="auto"/>
          <w:sz w:val="22"/>
          <w:u w:val="single"/>
        </w:rPr>
        <w:t>：   ）</w:t>
      </w:r>
      <w:r>
        <w:rPr>
          <w:rFonts w:hint="eastAsia" w:ascii="宋体" w:hAnsi="宋体" w:eastAsia="宋体" w:cs="宋体"/>
          <w:color w:val="auto"/>
          <w:sz w:val="22"/>
        </w:rPr>
        <w:t>的投标：</w:t>
      </w:r>
    </w:p>
    <w:p>
      <w:pPr>
        <w:spacing w:line="460" w:lineRule="atLeast"/>
        <w:ind w:firstLine="440" w:firstLineChars="200"/>
        <w:jc w:val="left"/>
        <w:rPr>
          <w:rFonts w:hint="eastAsia" w:ascii="宋体" w:hAnsi="宋体" w:eastAsia="宋体" w:cs="宋体"/>
          <w:color w:val="auto"/>
          <w:sz w:val="22"/>
          <w:u w:val="single"/>
        </w:rPr>
      </w:pPr>
      <w:r>
        <w:rPr>
          <w:rFonts w:hint="eastAsia" w:ascii="宋体" w:hAnsi="宋体" w:eastAsia="宋体" w:cs="宋体"/>
          <w:color w:val="auto"/>
          <w:sz w:val="22"/>
        </w:rPr>
        <w:t>一、杜绝以收取管理费等形式的一切挂靠、违法转包、分包行为。</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二、磋商响应文件所提供的一切材料都是真实、有效、合法的。</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三、不与其他投标供应商相互串通投标报价，不排挤其他投标供应商的公平竞争，不损害</w:t>
      </w:r>
      <w:r>
        <w:rPr>
          <w:rFonts w:hint="eastAsia" w:ascii="宋体" w:hAnsi="宋体" w:eastAsia="宋体" w:cs="宋体"/>
          <w:color w:val="auto"/>
          <w:sz w:val="22"/>
          <w:lang w:eastAsia="zh-CN"/>
        </w:rPr>
        <w:t>采购人</w:t>
      </w:r>
      <w:r>
        <w:rPr>
          <w:rFonts w:hint="eastAsia" w:ascii="宋体" w:hAnsi="宋体" w:eastAsia="宋体" w:cs="宋体"/>
          <w:color w:val="auto"/>
          <w:sz w:val="22"/>
        </w:rPr>
        <w:t>或其他投标供应商的合法权益。</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五、不向采购人或者评标委员会成员行贿以牟取中标。</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六、不以其他人名义投标或者以其他方式弄虚作假，骗取中标。</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七、不在开标后进行虚假恶意投诉。</w:t>
      </w:r>
    </w:p>
    <w:p>
      <w:pPr>
        <w:spacing w:line="460" w:lineRule="atLeast"/>
        <w:ind w:firstLine="440" w:firstLineChars="200"/>
        <w:jc w:val="left"/>
        <w:rPr>
          <w:rFonts w:hint="eastAsia" w:ascii="宋体" w:hAnsi="宋体" w:eastAsia="宋体" w:cs="宋体"/>
          <w:color w:val="auto"/>
          <w:sz w:val="22"/>
        </w:rPr>
      </w:pPr>
      <w:r>
        <w:rPr>
          <w:rFonts w:hint="eastAsia" w:ascii="宋体" w:hAnsi="宋体" w:eastAsia="宋体" w:cs="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pPr>
        <w:spacing w:line="460" w:lineRule="atLeast"/>
        <w:ind w:firstLine="440" w:firstLineChars="200"/>
        <w:rPr>
          <w:rFonts w:hint="eastAsia" w:ascii="宋体" w:hAnsi="宋体" w:eastAsia="宋体" w:cs="宋体"/>
          <w:color w:val="auto"/>
          <w:sz w:val="22"/>
        </w:rPr>
      </w:pPr>
      <w:r>
        <w:rPr>
          <w:rFonts w:hint="eastAsia" w:ascii="宋体" w:hAnsi="宋体" w:eastAsia="宋体" w:cs="宋体"/>
          <w:color w:val="auto"/>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hint="eastAsia" w:ascii="宋体" w:hAnsi="宋体" w:eastAsia="宋体" w:cs="宋体"/>
          <w:color w:val="auto"/>
          <w:sz w:val="22"/>
        </w:rPr>
      </w:pPr>
    </w:p>
    <w:p>
      <w:pPr>
        <w:spacing w:line="460" w:lineRule="atLeast"/>
        <w:ind w:right="1120"/>
        <w:rPr>
          <w:rFonts w:hint="eastAsia" w:ascii="宋体" w:hAnsi="宋体" w:eastAsia="宋体" w:cs="宋体"/>
          <w:color w:val="auto"/>
          <w:sz w:val="22"/>
        </w:rPr>
      </w:pPr>
      <w:r>
        <w:rPr>
          <w:rFonts w:hint="eastAsia" w:ascii="宋体" w:hAnsi="宋体" w:eastAsia="宋体" w:cs="宋体"/>
          <w:color w:val="auto"/>
          <w:sz w:val="22"/>
        </w:rPr>
        <w:t>投标供应商（盖章）</w:t>
      </w:r>
    </w:p>
    <w:p>
      <w:pPr>
        <w:spacing w:line="460" w:lineRule="atLeast"/>
        <w:ind w:right="1120"/>
        <w:rPr>
          <w:rFonts w:hint="eastAsia" w:ascii="宋体" w:hAnsi="宋体" w:eastAsia="宋体" w:cs="宋体"/>
          <w:color w:val="auto"/>
          <w:sz w:val="22"/>
        </w:rPr>
      </w:pPr>
      <w:r>
        <w:rPr>
          <w:rFonts w:hint="eastAsia" w:ascii="宋体" w:hAnsi="宋体" w:eastAsia="宋体" w:cs="宋体"/>
          <w:color w:val="auto"/>
          <w:sz w:val="22"/>
        </w:rPr>
        <w:t>法定代表人（签字或盖章）：</w:t>
      </w:r>
    </w:p>
    <w:p>
      <w:pPr>
        <w:pStyle w:val="7"/>
        <w:adjustRightInd w:val="0"/>
        <w:snapToGrid w:val="0"/>
        <w:spacing w:line="440" w:lineRule="atLeast"/>
        <w:jc w:val="both"/>
        <w:outlineLvl w:val="1"/>
        <w:rPr>
          <w:rFonts w:hint="eastAsia" w:ascii="宋体" w:hAnsi="宋体" w:eastAsia="宋体" w:cs="宋体"/>
          <w:bCs/>
          <w:color w:val="auto"/>
          <w:sz w:val="36"/>
          <w:szCs w:val="36"/>
          <w:lang w:val="zh-CN"/>
        </w:rPr>
      </w:pPr>
      <w:r>
        <w:rPr>
          <w:rFonts w:hint="eastAsia" w:ascii="宋体" w:hAnsi="宋体" w:eastAsia="宋体" w:cs="宋体"/>
          <w:color w:val="auto"/>
          <w:sz w:val="22"/>
        </w:rPr>
        <w:t>承诺书签署日期：</w:t>
      </w:r>
      <w:r>
        <w:rPr>
          <w:rFonts w:hint="eastAsia" w:ascii="宋体" w:hAnsi="宋体" w:eastAsia="宋体" w:cs="宋体"/>
          <w:b/>
          <w:bCs/>
          <w:color w:val="auto"/>
          <w:sz w:val="22"/>
          <w:szCs w:val="22"/>
          <w:highlight w:val="none"/>
        </w:rPr>
        <w:br w:type="page"/>
      </w:r>
      <w:bookmarkStart w:id="51" w:name="_Toc45140203"/>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Cs/>
          <w:color w:val="auto"/>
          <w:sz w:val="32"/>
          <w:szCs w:val="32"/>
          <w:lang w:val="zh-CN"/>
        </w:rPr>
        <w:t>投标供应商参与政府采购活动投标资格声明函</w:t>
      </w:r>
      <w:bookmarkEnd w:id="51"/>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7992" w:type="dxa"/>
            <w:noWrap w:val="0"/>
            <w:vAlign w:val="top"/>
          </w:tcPr>
          <w:p>
            <w:pPr>
              <w:pStyle w:val="7"/>
              <w:adjustRightInd w:val="0"/>
              <w:snapToGrid w:val="0"/>
              <w:spacing w:line="440" w:lineRule="exact"/>
              <w:ind w:left="422" w:firstLine="331"/>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7"/>
              <w:adjustRightInd w:val="0"/>
              <w:snapToGrid w:val="0"/>
              <w:spacing w:line="44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项目编号</w:t>
            </w:r>
          </w:p>
        </w:tc>
        <w:tc>
          <w:tcPr>
            <w:tcW w:w="7992" w:type="dxa"/>
            <w:noWrap w:val="0"/>
            <w:vAlign w:val="top"/>
          </w:tcPr>
          <w:p>
            <w:pPr>
              <w:pStyle w:val="7"/>
              <w:adjustRightInd w:val="0"/>
              <w:snapToGrid w:val="0"/>
              <w:spacing w:line="440" w:lineRule="exact"/>
              <w:ind w:left="422" w:firstLine="361"/>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时    间</w:t>
            </w:r>
          </w:p>
        </w:tc>
        <w:tc>
          <w:tcPr>
            <w:tcW w:w="7992" w:type="dxa"/>
            <w:noWrap w:val="0"/>
            <w:vAlign w:val="top"/>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7"/>
              <w:adjustRightInd w:val="0"/>
              <w:snapToGrid w:val="0"/>
              <w:spacing w:line="400" w:lineRule="exact"/>
              <w:ind w:firstLine="450"/>
              <w:rPr>
                <w:rFonts w:hint="eastAsia" w:ascii="宋体" w:hAnsi="宋体" w:eastAsia="宋体" w:cs="宋体"/>
                <w:color w:val="auto"/>
                <w:sz w:val="22"/>
                <w:szCs w:val="22"/>
              </w:rPr>
            </w:pPr>
            <w:r>
              <w:rPr>
                <w:rFonts w:hint="eastAsia" w:ascii="宋体" w:hAnsi="宋体" w:eastAsia="宋体" w:cs="宋体"/>
                <w:color w:val="auto"/>
                <w:sz w:val="22"/>
                <w:szCs w:val="22"/>
              </w:rPr>
              <w:t>我单位参与</w:t>
            </w:r>
            <w:r>
              <w:rPr>
                <w:rFonts w:hint="eastAsia" w:ascii="宋体" w:hAnsi="宋体" w:eastAsia="宋体" w:cs="宋体"/>
                <w:color w:val="auto"/>
                <w:sz w:val="22"/>
                <w:szCs w:val="22"/>
                <w:lang w:eastAsia="zh-CN"/>
              </w:rPr>
              <w:t>本</w:t>
            </w:r>
            <w:r>
              <w:rPr>
                <w:rFonts w:hint="eastAsia" w:ascii="宋体" w:hAnsi="宋体" w:eastAsia="宋体" w:cs="宋体"/>
                <w:color w:val="auto"/>
                <w:sz w:val="22"/>
                <w:szCs w:val="22"/>
              </w:rPr>
              <w:t>项目投标，现声明如下：</w:t>
            </w:r>
          </w:p>
          <w:p>
            <w:pPr>
              <w:pStyle w:val="7"/>
              <w:adjustRightInd w:val="0"/>
              <w:snapToGrid w:val="0"/>
              <w:spacing w:line="400" w:lineRule="exact"/>
              <w:ind w:firstLine="450"/>
              <w:rPr>
                <w:rFonts w:hint="eastAsia" w:ascii="宋体" w:hAnsi="宋体" w:eastAsia="宋体" w:cs="宋体"/>
                <w:color w:val="auto"/>
                <w:sz w:val="22"/>
                <w:szCs w:val="22"/>
              </w:rPr>
            </w:pPr>
            <w:r>
              <w:rPr>
                <w:rFonts w:hint="eastAsia" w:ascii="宋体" w:hAnsi="宋体" w:eastAsia="宋体" w:cs="宋体"/>
                <w:color w:val="auto"/>
                <w:sz w:val="22"/>
                <w:szCs w:val="22"/>
              </w:rPr>
              <w:t>1、我单位符合政府采购法第二十二条规定。</w:t>
            </w:r>
          </w:p>
          <w:p>
            <w:pPr>
              <w:pStyle w:val="7"/>
              <w:adjustRightInd w:val="0"/>
              <w:snapToGrid w:val="0"/>
              <w:spacing w:line="400" w:lineRule="exact"/>
              <w:ind w:firstLine="450"/>
              <w:rPr>
                <w:rFonts w:hint="eastAsia" w:ascii="宋体" w:hAnsi="宋体" w:eastAsia="宋体" w:cs="宋体"/>
                <w:color w:val="auto"/>
                <w:sz w:val="22"/>
                <w:szCs w:val="22"/>
              </w:rPr>
            </w:pPr>
            <w:r>
              <w:rPr>
                <w:rFonts w:hint="eastAsia" w:ascii="宋体" w:hAnsi="宋体" w:eastAsia="宋体" w:cs="宋体"/>
                <w:color w:val="auto"/>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color w:val="auto"/>
                <w:sz w:val="22"/>
                <w:szCs w:val="22"/>
                <w:u w:val="single"/>
              </w:rPr>
              <w:t>□存在/□不存在</w:t>
            </w:r>
            <w:r>
              <w:rPr>
                <w:rFonts w:hint="eastAsia" w:ascii="宋体" w:hAnsi="宋体" w:eastAsia="宋体" w:cs="宋体"/>
                <w:color w:val="auto"/>
                <w:sz w:val="22"/>
                <w:szCs w:val="22"/>
              </w:rPr>
              <w:t>上述文件规定依法限制参与政府采购的情况。（说明：在□上打√。）</w:t>
            </w:r>
          </w:p>
          <w:p>
            <w:pPr>
              <w:tabs>
                <w:tab w:val="center" w:pos="4483"/>
              </w:tabs>
              <w:adjustRightInd w:val="0"/>
              <w:spacing w:line="400" w:lineRule="exact"/>
              <w:ind w:firstLine="400"/>
              <w:rPr>
                <w:rFonts w:hint="eastAsia" w:ascii="宋体" w:hAnsi="宋体" w:eastAsia="宋体" w:cs="宋体"/>
                <w:color w:val="auto"/>
                <w:sz w:val="22"/>
                <w:szCs w:val="22"/>
              </w:rPr>
            </w:pPr>
            <w:r>
              <w:rPr>
                <w:rFonts w:hint="eastAsia" w:ascii="宋体" w:hAnsi="宋体" w:eastAsia="宋体" w:cs="宋体"/>
                <w:color w:val="auto"/>
                <w:sz w:val="22"/>
                <w:szCs w:val="22"/>
              </w:rPr>
              <w:t>3、我单位□没有被限制参加政府采购活动/□在参加政府采购活动前3年内因违法经营被禁止在一定期限内参加政府采购活动，但期限届满，已可以参加政府采购活动。（说明：在□上打√。）</w:t>
            </w:r>
          </w:p>
          <w:p>
            <w:pPr>
              <w:tabs>
                <w:tab w:val="center" w:pos="4483"/>
              </w:tabs>
              <w:adjustRightInd w:val="0"/>
              <w:spacing w:line="400" w:lineRule="exact"/>
              <w:ind w:firstLine="400"/>
              <w:rPr>
                <w:rFonts w:hint="eastAsia" w:ascii="宋体" w:hAnsi="宋体" w:eastAsia="宋体" w:cs="宋体"/>
                <w:color w:val="auto"/>
                <w:sz w:val="22"/>
                <w:szCs w:val="22"/>
                <w:u w:val="single"/>
              </w:rPr>
            </w:pPr>
            <w:r>
              <w:rPr>
                <w:rFonts w:hint="eastAsia" w:ascii="宋体" w:hAnsi="宋体" w:eastAsia="宋体" w:cs="宋体"/>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color w:val="auto"/>
                <w:sz w:val="22"/>
                <w:szCs w:val="22"/>
                <w:u w:val="single"/>
              </w:rPr>
              <w:t xml:space="preserve">                    </w:t>
            </w:r>
          </w:p>
          <w:p>
            <w:pPr>
              <w:tabs>
                <w:tab w:val="center" w:pos="4483"/>
              </w:tabs>
              <w:adjustRightInd w:val="0"/>
              <w:spacing w:line="400" w:lineRule="exact"/>
              <w:ind w:firstLine="400"/>
              <w:rPr>
                <w:rFonts w:hint="eastAsia" w:ascii="宋体" w:hAnsi="宋体" w:eastAsia="宋体" w:cs="宋体"/>
                <w:color w:val="auto"/>
                <w:sz w:val="22"/>
                <w:szCs w:val="22"/>
              </w:rPr>
            </w:pPr>
            <w:r>
              <w:rPr>
                <w:rFonts w:hint="eastAsia" w:ascii="宋体" w:hAnsi="宋体" w:eastAsia="宋体" w:cs="宋体"/>
                <w:color w:val="auto"/>
                <w:sz w:val="22"/>
                <w:szCs w:val="22"/>
              </w:rPr>
              <w:t>5、我单位符合本项目特定资格条件：</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的要求，并在</w:t>
            </w:r>
            <w:r>
              <w:rPr>
                <w:rFonts w:hint="eastAsia" w:ascii="宋体" w:hAnsi="宋体" w:eastAsia="宋体" w:cs="宋体"/>
                <w:color w:val="auto"/>
                <w:sz w:val="22"/>
                <w:szCs w:val="22"/>
                <w:lang w:eastAsia="zh-CN"/>
              </w:rPr>
              <w:t>投标</w:t>
            </w:r>
            <w:r>
              <w:rPr>
                <w:rFonts w:hint="eastAsia" w:ascii="宋体" w:hAnsi="宋体" w:eastAsia="宋体" w:cs="宋体"/>
                <w:color w:val="auto"/>
                <w:sz w:val="22"/>
                <w:szCs w:val="22"/>
              </w:rPr>
              <w:t>文件中提供了相应的证明材料（</w:t>
            </w:r>
            <w:r>
              <w:rPr>
                <w:rFonts w:hint="eastAsia" w:ascii="宋体" w:hAnsi="宋体" w:eastAsia="宋体" w:cs="宋体"/>
                <w:b/>
                <w:bCs/>
                <w:color w:val="auto"/>
                <w:sz w:val="22"/>
                <w:szCs w:val="22"/>
                <w:lang w:eastAsia="zh-CN"/>
              </w:rPr>
              <w:t>投标</w:t>
            </w:r>
            <w:r>
              <w:rPr>
                <w:rFonts w:hint="eastAsia" w:ascii="宋体" w:hAnsi="宋体" w:eastAsia="宋体" w:cs="宋体"/>
                <w:b/>
                <w:bCs/>
                <w:color w:val="auto"/>
                <w:sz w:val="22"/>
                <w:szCs w:val="22"/>
              </w:rPr>
              <w:t>文件没有要求特定资格条件的，本条款空格处可以空白</w:t>
            </w:r>
            <w:r>
              <w:rPr>
                <w:rFonts w:hint="eastAsia" w:ascii="宋体" w:hAnsi="宋体" w:eastAsia="宋体" w:cs="宋体"/>
                <w:color w:val="auto"/>
                <w:sz w:val="22"/>
                <w:szCs w:val="22"/>
              </w:rPr>
              <w:t>）</w:t>
            </w:r>
          </w:p>
          <w:p>
            <w:pPr>
              <w:tabs>
                <w:tab w:val="center" w:pos="4483"/>
              </w:tabs>
              <w:adjustRightInd w:val="0"/>
              <w:spacing w:line="4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6、我单位与参加本次项目同一合同项下政府采购活动的其他供应商不存在单位负责人为同一人或者直接控股、管理关系。</w:t>
            </w:r>
          </w:p>
          <w:p>
            <w:pPr>
              <w:tabs>
                <w:tab w:val="center" w:pos="4483"/>
              </w:tabs>
              <w:adjustRightInd w:val="0"/>
              <w:spacing w:line="400" w:lineRule="exact"/>
              <w:ind w:firstLine="440" w:firstLineChars="200"/>
              <w:rPr>
                <w:rFonts w:hint="eastAsia" w:ascii="宋体" w:hAnsi="宋体" w:eastAsia="宋体" w:cs="宋体"/>
                <w:bCs/>
                <w:color w:val="auto"/>
                <w:sz w:val="22"/>
                <w:szCs w:val="22"/>
              </w:rPr>
            </w:pPr>
            <w:r>
              <w:rPr>
                <w:rFonts w:hint="eastAsia" w:ascii="宋体" w:hAnsi="宋体" w:eastAsia="宋体" w:cs="宋体"/>
                <w:color w:val="auto"/>
                <w:sz w:val="22"/>
                <w:szCs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lang w:val="zh-CN"/>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noWrap w:val="0"/>
            <w:vAlign w:val="center"/>
          </w:tcPr>
          <w:p>
            <w:pPr>
              <w:pStyle w:val="7"/>
              <w:adjustRightInd w:val="0"/>
              <w:snapToGrid w:val="0"/>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签署日期：</w:t>
            </w:r>
          </w:p>
        </w:tc>
      </w:tr>
    </w:tbl>
    <w:p>
      <w:pPr>
        <w:spacing w:line="400" w:lineRule="exact"/>
        <w:rPr>
          <w:rFonts w:hint="eastAsia" w:ascii="宋体" w:hAnsi="宋体" w:eastAsia="宋体" w:cs="宋体"/>
          <w:b/>
          <w:color w:val="auto"/>
          <w:sz w:val="32"/>
          <w:szCs w:val="32"/>
          <w:lang w:val="en-US" w:eastAsia="zh-CN"/>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二</w:t>
      </w:r>
    </w:p>
    <w:p>
      <w:pPr>
        <w:jc w:val="center"/>
        <w:rPr>
          <w:rFonts w:hint="eastAsia" w:ascii="宋体" w:hAnsi="宋体" w:eastAsia="宋体" w:cs="宋体"/>
          <w:color w:val="auto"/>
          <w:sz w:val="36"/>
          <w:szCs w:val="36"/>
        </w:rPr>
      </w:pPr>
    </w:p>
    <w:p>
      <w:pPr>
        <w:jc w:val="center"/>
        <w:rPr>
          <w:rFonts w:hint="eastAsia" w:ascii="宋体" w:hAnsi="宋体" w:eastAsia="宋体" w:cs="宋体"/>
          <w:color w:val="auto"/>
          <w:sz w:val="36"/>
          <w:szCs w:val="36"/>
        </w:rPr>
      </w:pPr>
    </w:p>
    <w:p>
      <w:pPr>
        <w:jc w:val="center"/>
        <w:rPr>
          <w:rFonts w:hint="eastAsia" w:ascii="宋体" w:hAnsi="宋体" w:eastAsia="宋体" w:cs="宋体"/>
          <w:color w:val="auto"/>
          <w:sz w:val="36"/>
          <w:szCs w:val="36"/>
        </w:rPr>
      </w:pPr>
      <w:r>
        <w:rPr>
          <w:rFonts w:hint="eastAsia" w:ascii="宋体" w:hAnsi="宋体" w:eastAsia="宋体" w:cs="宋体"/>
          <w:color w:val="auto"/>
          <w:sz w:val="36"/>
          <w:szCs w:val="36"/>
        </w:rPr>
        <w:t>供应商</w:t>
      </w:r>
      <w:r>
        <w:rPr>
          <w:rFonts w:hint="eastAsia" w:ascii="宋体" w:hAnsi="宋体" w:eastAsia="宋体" w:cs="宋体"/>
          <w:color w:val="auto"/>
          <w:sz w:val="36"/>
          <w:szCs w:val="36"/>
          <w:lang w:eastAsia="zh-CN"/>
        </w:rPr>
        <w:t>202</w:t>
      </w:r>
      <w:r>
        <w:rPr>
          <w:rFonts w:hint="eastAsia" w:ascii="宋体" w:hAnsi="宋体" w:eastAsia="宋体" w:cs="宋体"/>
          <w:color w:val="auto"/>
          <w:sz w:val="36"/>
          <w:szCs w:val="36"/>
          <w:lang w:val="en-US" w:eastAsia="zh-CN"/>
        </w:rPr>
        <w:t>2</w:t>
      </w:r>
      <w:r>
        <w:rPr>
          <w:rFonts w:hint="eastAsia" w:ascii="宋体" w:hAnsi="宋体" w:eastAsia="宋体" w:cs="宋体"/>
          <w:color w:val="auto"/>
          <w:sz w:val="36"/>
          <w:szCs w:val="36"/>
          <w:lang w:eastAsia="zh-CN"/>
        </w:rPr>
        <w:t>年</w:t>
      </w:r>
      <w:r>
        <w:rPr>
          <w:rFonts w:hint="eastAsia" w:ascii="宋体" w:hAnsi="宋体" w:eastAsia="宋体" w:cs="宋体"/>
          <w:color w:val="auto"/>
          <w:sz w:val="36"/>
          <w:szCs w:val="36"/>
        </w:rPr>
        <w:t>1月1日以来</w:t>
      </w:r>
      <w:r>
        <w:rPr>
          <w:rFonts w:hint="eastAsia" w:ascii="宋体" w:hAnsi="宋体" w:eastAsia="宋体" w:cs="宋体"/>
          <w:color w:val="auto"/>
          <w:sz w:val="36"/>
          <w:szCs w:val="36"/>
          <w:lang w:val="en-US" w:eastAsia="zh-CN"/>
        </w:rPr>
        <w:t>市政</w:t>
      </w:r>
      <w:r>
        <w:rPr>
          <w:rFonts w:hint="eastAsia" w:ascii="宋体" w:hAnsi="宋体" w:eastAsia="宋体" w:cs="宋体"/>
          <w:color w:val="auto"/>
          <w:sz w:val="36"/>
          <w:szCs w:val="36"/>
        </w:rPr>
        <w:t>养护</w:t>
      </w:r>
      <w:r>
        <w:rPr>
          <w:rFonts w:hint="eastAsia" w:ascii="宋体" w:hAnsi="宋体" w:eastAsia="宋体" w:cs="宋体"/>
          <w:color w:val="auto"/>
          <w:sz w:val="36"/>
          <w:szCs w:val="36"/>
          <w:lang w:val="en-US" w:eastAsia="zh-CN"/>
        </w:rPr>
        <w:t>或施工</w:t>
      </w:r>
      <w:r>
        <w:rPr>
          <w:rFonts w:hint="eastAsia" w:ascii="宋体" w:hAnsi="宋体" w:eastAsia="宋体" w:cs="宋体"/>
          <w:color w:val="auto"/>
          <w:sz w:val="36"/>
          <w:szCs w:val="36"/>
        </w:rPr>
        <w:t>项目业绩</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87"/>
        <w:gridCol w:w="1080"/>
        <w:gridCol w:w="1079"/>
        <w:gridCol w:w="1005"/>
        <w:gridCol w:w="946"/>
        <w:gridCol w:w="1695"/>
        <w:gridCol w:w="1200"/>
        <w:gridCol w:w="1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080" w:type="dxa"/>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1079" w:type="dxa"/>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合同内容</w:t>
            </w:r>
          </w:p>
        </w:tc>
        <w:tc>
          <w:tcPr>
            <w:tcW w:w="1005" w:type="dxa"/>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946" w:type="dxa"/>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签约日期</w:t>
            </w: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发包方及联系人</w:t>
            </w: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联系电话</w:t>
            </w: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787" w:type="dxa"/>
            <w:noWrap w:val="0"/>
            <w:vAlign w:val="center"/>
          </w:tcPr>
          <w:p>
            <w:pPr>
              <w:autoSpaceDE w:val="0"/>
              <w:autoSpaceDN w:val="0"/>
              <w:adjustRightInd w:val="0"/>
              <w:jc w:val="center"/>
              <w:rPr>
                <w:rFonts w:hint="eastAsia" w:ascii="宋体" w:hAnsi="宋体" w:eastAsia="宋体" w:cs="宋体"/>
                <w:color w:val="auto"/>
              </w:rPr>
            </w:pPr>
          </w:p>
        </w:tc>
        <w:tc>
          <w:tcPr>
            <w:tcW w:w="1080" w:type="dxa"/>
            <w:noWrap w:val="0"/>
            <w:vAlign w:val="center"/>
          </w:tcPr>
          <w:p>
            <w:pPr>
              <w:autoSpaceDE w:val="0"/>
              <w:autoSpaceDN w:val="0"/>
              <w:adjustRightInd w:val="0"/>
              <w:jc w:val="center"/>
              <w:rPr>
                <w:rFonts w:hint="eastAsia" w:ascii="宋体" w:hAnsi="宋体" w:eastAsia="宋体" w:cs="宋体"/>
                <w:color w:val="auto"/>
              </w:rPr>
            </w:pPr>
          </w:p>
        </w:tc>
        <w:tc>
          <w:tcPr>
            <w:tcW w:w="1079" w:type="dxa"/>
            <w:noWrap w:val="0"/>
            <w:vAlign w:val="center"/>
          </w:tcPr>
          <w:p>
            <w:pPr>
              <w:autoSpaceDE w:val="0"/>
              <w:autoSpaceDN w:val="0"/>
              <w:adjustRightInd w:val="0"/>
              <w:jc w:val="center"/>
              <w:rPr>
                <w:rFonts w:hint="eastAsia" w:ascii="宋体" w:hAnsi="宋体" w:eastAsia="宋体" w:cs="宋体"/>
                <w:color w:val="auto"/>
              </w:rPr>
            </w:pPr>
          </w:p>
        </w:tc>
        <w:tc>
          <w:tcPr>
            <w:tcW w:w="1005" w:type="dxa"/>
            <w:noWrap w:val="0"/>
            <w:vAlign w:val="center"/>
          </w:tcPr>
          <w:p>
            <w:pPr>
              <w:autoSpaceDE w:val="0"/>
              <w:autoSpaceDN w:val="0"/>
              <w:adjustRightInd w:val="0"/>
              <w:jc w:val="center"/>
              <w:rPr>
                <w:rFonts w:hint="eastAsia" w:ascii="宋体" w:hAnsi="宋体" w:eastAsia="宋体" w:cs="宋体"/>
                <w:color w:val="auto"/>
              </w:rPr>
            </w:pPr>
          </w:p>
        </w:tc>
        <w:tc>
          <w:tcPr>
            <w:tcW w:w="946" w:type="dxa"/>
            <w:noWrap w:val="0"/>
            <w:vAlign w:val="center"/>
          </w:tcPr>
          <w:p>
            <w:pPr>
              <w:autoSpaceDE w:val="0"/>
              <w:autoSpaceDN w:val="0"/>
              <w:adjustRightInd w:val="0"/>
              <w:jc w:val="center"/>
              <w:rPr>
                <w:rFonts w:hint="eastAsia" w:ascii="宋体" w:hAnsi="宋体" w:eastAsia="宋体" w:cs="宋体"/>
                <w:color w:val="auto"/>
              </w:rPr>
            </w:pPr>
          </w:p>
        </w:tc>
        <w:tc>
          <w:tcPr>
            <w:tcW w:w="1695" w:type="dxa"/>
            <w:tcBorders>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200" w:type="dxa"/>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c>
          <w:tcPr>
            <w:tcW w:w="1364" w:type="dxa"/>
            <w:tcBorders>
              <w:left w:val="single" w:color="auto" w:sz="4" w:space="0"/>
            </w:tcBorders>
            <w:noWrap w:val="0"/>
            <w:vAlign w:val="center"/>
          </w:tcPr>
          <w:p>
            <w:pPr>
              <w:autoSpaceDE w:val="0"/>
              <w:autoSpaceDN w:val="0"/>
              <w:adjustRightInd w:val="0"/>
              <w:jc w:val="center"/>
              <w:rPr>
                <w:rFonts w:hint="eastAsia" w:ascii="宋体" w:hAnsi="宋体" w:eastAsia="宋体" w:cs="宋体"/>
                <w:color w:val="auto"/>
              </w:rPr>
            </w:pPr>
          </w:p>
        </w:tc>
      </w:tr>
    </w:tbl>
    <w:p>
      <w:pPr>
        <w:rPr>
          <w:rFonts w:hint="eastAsia" w:ascii="宋体" w:hAnsi="宋体" w:eastAsia="宋体" w:cs="宋体"/>
          <w:color w:val="auto"/>
          <w:sz w:val="22"/>
          <w:szCs w:val="22"/>
        </w:rPr>
      </w:pPr>
      <w:r>
        <w:rPr>
          <w:rFonts w:hint="eastAsia" w:ascii="宋体" w:hAnsi="宋体" w:eastAsia="宋体" w:cs="宋体"/>
          <w:color w:val="auto"/>
          <w:sz w:val="22"/>
          <w:szCs w:val="22"/>
        </w:rPr>
        <w:t>注：1、合同复印件须附在技术资信部分投标文件中并加盖单位公章。</w:t>
      </w:r>
    </w:p>
    <w:p>
      <w:pPr>
        <w:pStyle w:val="7"/>
        <w:spacing w:line="400" w:lineRule="atLeast"/>
        <w:rPr>
          <w:rFonts w:hint="eastAsia" w:ascii="宋体" w:hAnsi="宋体" w:eastAsia="宋体" w:cs="宋体"/>
          <w:color w:val="auto"/>
          <w:sz w:val="22"/>
          <w:szCs w:val="22"/>
        </w:rPr>
      </w:pPr>
    </w:p>
    <w:p>
      <w:pPr>
        <w:pStyle w:val="7"/>
        <w:spacing w:line="400" w:lineRule="atLeast"/>
        <w:rPr>
          <w:rFonts w:hint="eastAsia" w:ascii="宋体" w:hAnsi="宋体" w:eastAsia="宋体" w:cs="宋体"/>
          <w:color w:val="auto"/>
          <w:sz w:val="22"/>
          <w:szCs w:val="22"/>
        </w:rPr>
      </w:pPr>
    </w:p>
    <w:p>
      <w:pPr>
        <w:pStyle w:val="7"/>
        <w:spacing w:line="400" w:lineRule="atLeast"/>
        <w:rPr>
          <w:rFonts w:hint="eastAsia" w:ascii="宋体" w:hAnsi="宋体" w:eastAsia="宋体" w:cs="宋体"/>
          <w:color w:val="auto"/>
          <w:sz w:val="22"/>
          <w:szCs w:val="22"/>
        </w:rPr>
      </w:pPr>
    </w:p>
    <w:p>
      <w:pPr>
        <w:pStyle w:val="7"/>
        <w:spacing w:line="400" w:lineRule="exact"/>
        <w:rPr>
          <w:rFonts w:hint="eastAsia" w:ascii="宋体" w:hAnsi="宋体" w:eastAsia="宋体" w:cs="宋体"/>
          <w:color w:val="auto"/>
          <w:sz w:val="22"/>
        </w:rPr>
      </w:pPr>
      <w:r>
        <w:rPr>
          <w:rFonts w:hint="eastAsia" w:ascii="宋体" w:hAnsi="宋体" w:eastAsia="宋体" w:cs="宋体"/>
          <w:color w:val="auto"/>
          <w:sz w:val="22"/>
        </w:rPr>
        <w:t>供应商名称（盖章）：</w:t>
      </w:r>
    </w:p>
    <w:p>
      <w:pPr>
        <w:pStyle w:val="7"/>
        <w:spacing w:line="400" w:lineRule="exact"/>
        <w:rPr>
          <w:rFonts w:hint="eastAsia" w:ascii="宋体" w:hAnsi="宋体" w:eastAsia="宋体" w:cs="宋体"/>
          <w:color w:val="auto"/>
          <w:sz w:val="22"/>
        </w:rPr>
      </w:pPr>
      <w:r>
        <w:rPr>
          <w:rFonts w:hint="eastAsia" w:ascii="宋体" w:hAnsi="宋体" w:eastAsia="宋体" w:cs="宋体"/>
          <w:color w:val="auto"/>
          <w:sz w:val="22"/>
        </w:rPr>
        <w:t>授权代表（签字</w:t>
      </w:r>
      <w:r>
        <w:rPr>
          <w:rFonts w:hint="eastAsia" w:ascii="宋体" w:hAnsi="宋体" w:eastAsia="宋体" w:cs="宋体"/>
          <w:color w:val="auto"/>
          <w:sz w:val="22"/>
          <w:lang w:eastAsia="zh-CN"/>
        </w:rPr>
        <w:t>或盖章</w:t>
      </w:r>
      <w:r>
        <w:rPr>
          <w:rFonts w:hint="eastAsia" w:ascii="宋体" w:hAnsi="宋体" w:eastAsia="宋体" w:cs="宋体"/>
          <w:color w:val="auto"/>
          <w:sz w:val="22"/>
        </w:rPr>
        <w:t>）：</w:t>
      </w:r>
    </w:p>
    <w:p>
      <w:pPr>
        <w:pStyle w:val="7"/>
        <w:spacing w:line="400" w:lineRule="exact"/>
        <w:rPr>
          <w:rFonts w:hint="eastAsia" w:ascii="宋体" w:hAnsi="宋体" w:eastAsia="宋体" w:cs="宋体"/>
          <w:color w:val="auto"/>
          <w:sz w:val="22"/>
        </w:rPr>
      </w:pPr>
      <w:r>
        <w:rPr>
          <w:rFonts w:hint="eastAsia" w:ascii="宋体" w:hAnsi="宋体" w:eastAsia="宋体" w:cs="宋体"/>
          <w:color w:val="auto"/>
          <w:sz w:val="22"/>
        </w:rPr>
        <w:t>日    期：</w:t>
      </w: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pStyle w:val="7"/>
        <w:spacing w:line="400" w:lineRule="exact"/>
        <w:rPr>
          <w:rFonts w:hint="eastAsia" w:ascii="宋体" w:hAnsi="宋体" w:eastAsia="宋体" w:cs="宋体"/>
          <w:color w:val="auto"/>
          <w:sz w:val="22"/>
        </w:rPr>
      </w:pPr>
    </w:p>
    <w:p>
      <w:pPr>
        <w:spacing w:line="440" w:lineRule="exact"/>
        <w:outlineLvl w:val="0"/>
        <w:rPr>
          <w:rFonts w:hint="eastAsia" w:ascii="宋体" w:hAnsi="宋体" w:eastAsia="宋体" w:cs="宋体"/>
          <w:b/>
          <w:color w:val="auto"/>
          <w:sz w:val="22"/>
          <w:szCs w:val="22"/>
          <w:highlight w:val="none"/>
        </w:rPr>
      </w:pPr>
    </w:p>
    <w:p>
      <w:pPr>
        <w:spacing w:line="440" w:lineRule="exact"/>
        <w:outlineLvl w:val="0"/>
        <w:rPr>
          <w:rFonts w:hint="eastAsia" w:ascii="宋体" w:hAnsi="宋体" w:eastAsia="宋体" w:cs="宋体"/>
          <w:b/>
          <w:color w:val="auto"/>
          <w:sz w:val="22"/>
          <w:szCs w:val="22"/>
          <w:highlight w:val="none"/>
        </w:rPr>
      </w:pPr>
    </w:p>
    <w:p>
      <w:pPr>
        <w:spacing w:line="440" w:lineRule="exact"/>
        <w:outlineLvl w:val="0"/>
        <w:rPr>
          <w:rFonts w:hint="eastAsia" w:ascii="宋体" w:hAnsi="宋体" w:eastAsia="宋体" w:cs="宋体"/>
          <w:b/>
          <w:bCs/>
          <w:color w:val="auto"/>
          <w:sz w:val="22"/>
          <w:szCs w:val="22"/>
          <w:highlight w:val="none"/>
        </w:rPr>
        <w:sectPr>
          <w:pgSz w:w="11906" w:h="16838"/>
          <w:pgMar w:top="1134" w:right="1134" w:bottom="1134" w:left="1134" w:header="851" w:footer="851" w:gutter="0"/>
          <w:pgNumType w:fmt="decimal"/>
          <w:cols w:space="720" w:num="1"/>
          <w:docGrid w:linePitch="312" w:charSpace="0"/>
        </w:sectPr>
      </w:pPr>
      <w:bookmarkStart w:id="52" w:name="_Toc19311"/>
    </w:p>
    <w:p>
      <w:pPr>
        <w:spacing w:line="440" w:lineRule="exact"/>
        <w:outlineLvl w:val="0"/>
        <w:rPr>
          <w:rFonts w:hint="eastAsia" w:ascii="宋体" w:hAnsi="宋体" w:eastAsia="宋体" w:cs="宋体"/>
          <w:b/>
          <w:bCs/>
          <w:color w:val="auto"/>
          <w:sz w:val="22"/>
          <w:szCs w:val="22"/>
          <w:highlight w:val="none"/>
          <w:lang w:val="en-US" w:eastAsia="zh-CN"/>
        </w:rPr>
      </w:pPr>
      <w:bookmarkStart w:id="53" w:name="_Toc12776"/>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三</w:t>
      </w:r>
    </w:p>
    <w:p>
      <w:pPr>
        <w:jc w:val="both"/>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投入巡查养护的车辆、设备、工具的技术性能、水平及其它</w:t>
      </w: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硬件设施的情况</w:t>
      </w:r>
    </w:p>
    <w:p>
      <w:pPr>
        <w:spacing w:line="400" w:lineRule="exact"/>
        <w:rPr>
          <w:rFonts w:hint="eastAsia" w:ascii="宋体" w:hAnsi="宋体" w:eastAsia="宋体" w:cs="宋体"/>
          <w:color w:val="auto"/>
          <w:sz w:val="22"/>
          <w:szCs w:val="22"/>
        </w:rPr>
      </w:pPr>
      <w:r>
        <w:rPr>
          <w:rFonts w:hint="eastAsia" w:ascii="宋体" w:hAnsi="宋体" w:eastAsia="宋体" w:cs="宋体"/>
          <w:b/>
          <w:bCs/>
          <w:color w:val="auto"/>
          <w:sz w:val="22"/>
          <w:szCs w:val="22"/>
        </w:rPr>
        <w:t xml:space="preserve">项目名称：                                          </w:t>
      </w:r>
      <w:r>
        <w:rPr>
          <w:rFonts w:hint="eastAsia" w:ascii="宋体" w:hAnsi="宋体" w:eastAsia="宋体" w:cs="宋体"/>
          <w:b/>
          <w:bCs/>
          <w:color w:val="auto"/>
          <w:sz w:val="22"/>
          <w:szCs w:val="22"/>
          <w:lang w:eastAsia="zh-CN"/>
        </w:rPr>
        <w:t>项目编号</w:t>
      </w:r>
      <w:r>
        <w:rPr>
          <w:rFonts w:hint="eastAsia" w:ascii="宋体" w:hAnsi="宋体" w:eastAsia="宋体" w:cs="宋体"/>
          <w:b/>
          <w:bCs/>
          <w:color w:val="auto"/>
          <w:sz w:val="22"/>
          <w:szCs w:val="22"/>
        </w:rPr>
        <w:t>：</w:t>
      </w:r>
    </w:p>
    <w:tbl>
      <w:tblPr>
        <w:tblStyle w:val="12"/>
        <w:tblW w:w="0" w:type="auto"/>
        <w:tblInd w:w="135" w:type="dxa"/>
        <w:tblLayout w:type="fixed"/>
        <w:tblCellMar>
          <w:top w:w="0" w:type="dxa"/>
          <w:left w:w="108" w:type="dxa"/>
          <w:bottom w:w="0" w:type="dxa"/>
          <w:right w:w="108" w:type="dxa"/>
        </w:tblCellMar>
      </w:tblPr>
      <w:tblGrid>
        <w:gridCol w:w="675"/>
        <w:gridCol w:w="1183"/>
        <w:gridCol w:w="1260"/>
        <w:gridCol w:w="1455"/>
        <w:gridCol w:w="1247"/>
        <w:gridCol w:w="1247"/>
        <w:gridCol w:w="831"/>
        <w:gridCol w:w="1200"/>
      </w:tblGrid>
      <w:tr>
        <w:tblPrEx>
          <w:tblCellMar>
            <w:top w:w="0" w:type="dxa"/>
            <w:left w:w="108" w:type="dxa"/>
            <w:bottom w:w="0" w:type="dxa"/>
            <w:right w:w="108" w:type="dxa"/>
          </w:tblCellMar>
        </w:tblPrEx>
        <w:trPr>
          <w:cantSplit/>
          <w:trHeight w:val="694" w:hRule="atLeast"/>
        </w:trPr>
        <w:tc>
          <w:tcPr>
            <w:tcW w:w="675" w:type="dxa"/>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1183" w:type="dxa"/>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设备名称</w:t>
            </w:r>
          </w:p>
        </w:tc>
        <w:tc>
          <w:tcPr>
            <w:tcW w:w="1260" w:type="dxa"/>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规格型号</w:t>
            </w:r>
          </w:p>
        </w:tc>
        <w:tc>
          <w:tcPr>
            <w:tcW w:w="1455" w:type="dxa"/>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品牌/产地</w:t>
            </w:r>
          </w:p>
        </w:tc>
        <w:tc>
          <w:tcPr>
            <w:tcW w:w="1247" w:type="dxa"/>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已使用</w:t>
            </w:r>
          </w:p>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年限</w:t>
            </w:r>
          </w:p>
        </w:tc>
        <w:tc>
          <w:tcPr>
            <w:tcW w:w="1247" w:type="dxa"/>
            <w:tcBorders>
              <w:top w:val="single" w:color="auto" w:sz="12" w:space="0"/>
              <w:left w:val="single" w:color="auto" w:sz="6" w:space="0"/>
              <w:bottom w:val="single" w:color="auto" w:sz="6" w:space="0"/>
              <w:right w:val="single" w:color="auto" w:sz="6" w:space="0"/>
            </w:tcBorders>
            <w:noWrap w:val="0"/>
            <w:vAlign w:val="top"/>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核定载重量（kg）</w:t>
            </w:r>
          </w:p>
        </w:tc>
        <w:tc>
          <w:tcPr>
            <w:tcW w:w="831" w:type="dxa"/>
            <w:tcBorders>
              <w:top w:val="single" w:color="auto" w:sz="12" w:space="0"/>
              <w:left w:val="single" w:color="auto" w:sz="6" w:space="0"/>
              <w:bottom w:val="single" w:color="auto" w:sz="6" w:space="0"/>
              <w:right w:val="single" w:color="auto" w:sz="6"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数量（台）</w:t>
            </w:r>
          </w:p>
        </w:tc>
        <w:tc>
          <w:tcPr>
            <w:tcW w:w="1200" w:type="dxa"/>
            <w:tcBorders>
              <w:top w:val="single" w:color="auto" w:sz="12" w:space="0"/>
              <w:left w:val="single" w:color="auto" w:sz="6" w:space="0"/>
              <w:bottom w:val="single" w:color="auto" w:sz="6" w:space="0"/>
              <w:right w:val="single" w:color="auto" w:sz="12" w:space="0"/>
            </w:tcBorders>
            <w:noWrap w:val="0"/>
            <w:vAlign w:val="center"/>
          </w:tcPr>
          <w:p>
            <w:pPr>
              <w:spacing w:line="28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 价格(元)</w:t>
            </w:r>
          </w:p>
        </w:tc>
      </w:tr>
      <w:tr>
        <w:tblPrEx>
          <w:tblCellMar>
            <w:top w:w="0" w:type="dxa"/>
            <w:left w:w="108" w:type="dxa"/>
            <w:bottom w:w="0" w:type="dxa"/>
            <w:right w:w="108" w:type="dxa"/>
          </w:tblCellMar>
        </w:tblPrEx>
        <w:trPr>
          <w:cantSplit/>
          <w:trHeight w:val="694" w:hRule="atLeast"/>
        </w:trPr>
        <w:tc>
          <w:tcPr>
            <w:tcW w:w="67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83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200"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cantSplit/>
          <w:trHeight w:val="694" w:hRule="atLeast"/>
        </w:trPr>
        <w:tc>
          <w:tcPr>
            <w:tcW w:w="67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83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200"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cantSplit/>
          <w:trHeight w:val="694" w:hRule="atLeast"/>
        </w:trPr>
        <w:tc>
          <w:tcPr>
            <w:tcW w:w="67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83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200"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cantSplit/>
          <w:trHeight w:val="694" w:hRule="atLeast"/>
        </w:trPr>
        <w:tc>
          <w:tcPr>
            <w:tcW w:w="67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1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831"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200"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hint="eastAsia" w:ascii="宋体" w:hAnsi="宋体" w:eastAsia="宋体" w:cs="宋体"/>
                <w:b/>
                <w:bCs/>
                <w:color w:val="auto"/>
                <w:sz w:val="22"/>
                <w:szCs w:val="22"/>
              </w:rPr>
            </w:pPr>
          </w:p>
        </w:tc>
      </w:tr>
      <w:tr>
        <w:tblPrEx>
          <w:tblCellMar>
            <w:top w:w="0" w:type="dxa"/>
            <w:left w:w="108" w:type="dxa"/>
            <w:bottom w:w="0" w:type="dxa"/>
            <w:right w:w="108" w:type="dxa"/>
          </w:tblCellMar>
        </w:tblPrEx>
        <w:trPr>
          <w:cantSplit/>
          <w:trHeight w:val="694" w:hRule="atLeast"/>
        </w:trPr>
        <w:tc>
          <w:tcPr>
            <w:tcW w:w="675"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183"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60" w:type="dxa"/>
            <w:tcBorders>
              <w:top w:val="single" w:color="auto" w:sz="6" w:space="0"/>
              <w:left w:val="single" w:color="auto" w:sz="6" w:space="0"/>
              <w:bottom w:val="single" w:color="auto" w:sz="12"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455"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hint="eastAsia" w:ascii="宋体" w:hAnsi="宋体" w:eastAsia="宋体" w:cs="宋体"/>
                <w:b/>
                <w:bCs/>
                <w:color w:val="auto"/>
                <w:sz w:val="22"/>
                <w:szCs w:val="22"/>
              </w:rPr>
            </w:pPr>
          </w:p>
        </w:tc>
        <w:tc>
          <w:tcPr>
            <w:tcW w:w="1247" w:type="dxa"/>
            <w:tcBorders>
              <w:top w:val="single" w:color="auto" w:sz="6" w:space="0"/>
              <w:left w:val="single" w:color="auto" w:sz="6" w:space="0"/>
              <w:bottom w:val="single" w:color="auto" w:sz="12"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831" w:type="dxa"/>
            <w:tcBorders>
              <w:top w:val="single" w:color="auto" w:sz="6" w:space="0"/>
              <w:left w:val="single" w:color="auto" w:sz="6" w:space="0"/>
              <w:bottom w:val="single" w:color="auto" w:sz="12" w:space="0"/>
              <w:right w:val="single" w:color="auto" w:sz="6" w:space="0"/>
            </w:tcBorders>
            <w:noWrap w:val="0"/>
            <w:vAlign w:val="top"/>
          </w:tcPr>
          <w:p>
            <w:pPr>
              <w:spacing w:line="360" w:lineRule="auto"/>
              <w:jc w:val="center"/>
              <w:rPr>
                <w:rFonts w:hint="eastAsia" w:ascii="宋体" w:hAnsi="宋体" w:eastAsia="宋体" w:cs="宋体"/>
                <w:b/>
                <w:bCs/>
                <w:color w:val="auto"/>
                <w:sz w:val="22"/>
                <w:szCs w:val="22"/>
              </w:rPr>
            </w:pPr>
          </w:p>
        </w:tc>
        <w:tc>
          <w:tcPr>
            <w:tcW w:w="1200" w:type="dxa"/>
            <w:tcBorders>
              <w:top w:val="single" w:color="auto" w:sz="6" w:space="0"/>
              <w:left w:val="single" w:color="auto" w:sz="6"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
                <w:bCs/>
                <w:color w:val="auto"/>
                <w:sz w:val="22"/>
                <w:szCs w:val="22"/>
              </w:rPr>
            </w:pPr>
          </w:p>
        </w:tc>
      </w:tr>
    </w:tbl>
    <w:p>
      <w:pPr>
        <w:rPr>
          <w:rFonts w:hint="eastAsia" w:ascii="宋体" w:hAnsi="宋体" w:eastAsia="宋体" w:cs="宋体"/>
          <w:color w:val="auto"/>
        </w:rPr>
      </w:pPr>
      <w:r>
        <w:rPr>
          <w:rFonts w:hint="eastAsia" w:ascii="宋体" w:hAnsi="宋体" w:eastAsia="宋体" w:cs="宋体"/>
          <w:color w:val="auto"/>
        </w:rPr>
        <w:t>注：1、本表所列为供应商拟投入的作业机具、设备清单。</w:t>
      </w:r>
    </w:p>
    <w:p>
      <w:pPr>
        <w:rPr>
          <w:rFonts w:hint="eastAsia" w:ascii="宋体" w:hAnsi="宋体" w:eastAsia="宋体" w:cs="宋体"/>
          <w:color w:val="auto"/>
        </w:rPr>
      </w:pPr>
      <w:r>
        <w:rPr>
          <w:rFonts w:hint="eastAsia" w:ascii="宋体" w:hAnsi="宋体" w:eastAsia="宋体" w:cs="宋体"/>
          <w:color w:val="auto"/>
        </w:rPr>
        <w:t>  2、本表所列设备价格不计入投标总价，但应在投标价格中考虑机具、设备的损耗、折旧及有关费用。</w:t>
      </w:r>
    </w:p>
    <w:p>
      <w:pPr>
        <w:ind w:firstLine="210" w:firstLineChars="100"/>
        <w:rPr>
          <w:rFonts w:hint="eastAsia" w:ascii="宋体" w:hAnsi="宋体" w:eastAsia="宋体" w:cs="宋体"/>
          <w:color w:val="auto"/>
        </w:rPr>
      </w:pPr>
      <w:r>
        <w:rPr>
          <w:rFonts w:hint="eastAsia" w:ascii="宋体" w:hAnsi="宋体" w:eastAsia="宋体" w:cs="宋体"/>
          <w:color w:val="auto"/>
        </w:rPr>
        <w:t> 3、此表仅提供了表格形式，供应商可按此表格编制。</w:t>
      </w:r>
    </w:p>
    <w:p>
      <w:pPr>
        <w:pStyle w:val="7"/>
        <w:spacing w:line="440" w:lineRule="exact"/>
        <w:ind w:left="657" w:leftChars="313"/>
        <w:rPr>
          <w:rFonts w:hint="eastAsia" w:ascii="宋体" w:hAnsi="宋体" w:eastAsia="宋体" w:cs="宋体"/>
          <w:b/>
          <w:bCs/>
          <w:color w:val="auto"/>
          <w:sz w:val="22"/>
          <w:szCs w:val="22"/>
        </w:rPr>
      </w:pPr>
      <w:r>
        <w:rPr>
          <w:rFonts w:hint="eastAsia" w:ascii="宋体" w:hAnsi="宋体" w:eastAsia="宋体" w:cs="宋体"/>
          <w:b/>
          <w:bCs/>
          <w:color w:val="auto"/>
          <w:sz w:val="22"/>
          <w:szCs w:val="22"/>
        </w:rPr>
        <w:t></w:t>
      </w:r>
    </w:p>
    <w:p>
      <w:pPr>
        <w:pStyle w:val="7"/>
        <w:spacing w:line="44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供应商名称（盖章）：</w:t>
      </w:r>
    </w:p>
    <w:p>
      <w:pPr>
        <w:pStyle w:val="7"/>
        <w:spacing w:line="44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授权代表（签字</w:t>
      </w:r>
      <w:r>
        <w:rPr>
          <w:rFonts w:hint="eastAsia" w:ascii="宋体" w:hAnsi="宋体" w:eastAsia="宋体" w:cs="宋体"/>
          <w:b/>
          <w:bCs/>
          <w:color w:val="auto"/>
          <w:sz w:val="22"/>
          <w:szCs w:val="22"/>
          <w:lang w:eastAsia="zh-CN"/>
        </w:rPr>
        <w:t>或盖章</w:t>
      </w:r>
      <w:r>
        <w:rPr>
          <w:rFonts w:hint="eastAsia" w:ascii="宋体" w:hAnsi="宋体" w:eastAsia="宋体" w:cs="宋体"/>
          <w:b/>
          <w:bCs/>
          <w:color w:val="auto"/>
          <w:sz w:val="22"/>
          <w:szCs w:val="22"/>
        </w:rPr>
        <w:t>）：</w:t>
      </w:r>
    </w:p>
    <w:p>
      <w:pPr>
        <w:pStyle w:val="7"/>
        <w:spacing w:line="440" w:lineRule="exact"/>
        <w:ind w:firstLine="442" w:firstLineChars="200"/>
        <w:rPr>
          <w:rFonts w:hint="eastAsia" w:ascii="宋体" w:hAnsi="宋体" w:eastAsia="宋体" w:cs="宋体"/>
          <w:b/>
          <w:bCs/>
          <w:color w:val="auto"/>
          <w:sz w:val="22"/>
          <w:szCs w:val="22"/>
        </w:rPr>
      </w:pPr>
      <w:r>
        <w:rPr>
          <w:rFonts w:hint="eastAsia" w:ascii="宋体" w:hAnsi="宋体" w:eastAsia="宋体" w:cs="宋体"/>
          <w:b/>
          <w:bCs/>
          <w:color w:val="auto"/>
          <w:sz w:val="22"/>
          <w:szCs w:val="22"/>
        </w:rPr>
        <w:t>日期：</w:t>
      </w:r>
    </w:p>
    <w:p>
      <w:pPr>
        <w:spacing w:line="400" w:lineRule="exact"/>
        <w:jc w:val="center"/>
        <w:rPr>
          <w:rFonts w:hint="eastAsia" w:ascii="宋体" w:hAnsi="宋体" w:eastAsia="宋体" w:cs="宋体"/>
          <w:b/>
          <w:bCs/>
          <w:color w:val="auto"/>
        </w:rPr>
      </w:pPr>
    </w:p>
    <w:p>
      <w:pPr>
        <w:spacing w:line="400" w:lineRule="exact"/>
        <w:jc w:val="center"/>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p>
    <w:p>
      <w:pPr>
        <w:spacing w:line="400" w:lineRule="exact"/>
        <w:jc w:val="both"/>
        <w:rPr>
          <w:rFonts w:hint="eastAsia" w:ascii="宋体" w:hAnsi="宋体" w:eastAsia="宋体" w:cs="宋体"/>
          <w:b/>
          <w:bCs/>
          <w:color w:val="auto"/>
          <w:sz w:val="28"/>
          <w:szCs w:val="28"/>
        </w:rPr>
      </w:pPr>
    </w:p>
    <w:p>
      <w:pPr>
        <w:spacing w:line="440" w:lineRule="exact"/>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bookmarkEnd w:id="52"/>
      <w:bookmarkEnd w:id="53"/>
      <w:r>
        <w:rPr>
          <w:rFonts w:hint="eastAsia" w:ascii="宋体" w:hAnsi="宋体" w:eastAsia="宋体" w:cs="宋体"/>
          <w:b/>
          <w:bCs/>
          <w:color w:val="auto"/>
          <w:sz w:val="22"/>
          <w:szCs w:val="22"/>
          <w:highlight w:val="none"/>
          <w:lang w:val="en-US" w:eastAsia="zh-CN"/>
        </w:rPr>
        <w:t>四</w:t>
      </w:r>
    </w:p>
    <w:p>
      <w:pPr>
        <w:spacing w:line="400" w:lineRule="exact"/>
        <w:jc w:val="both"/>
        <w:rPr>
          <w:rFonts w:hint="eastAsia" w:ascii="宋体" w:hAnsi="宋体" w:eastAsia="宋体" w:cs="宋体"/>
          <w:b/>
          <w:bCs/>
          <w:color w:val="auto"/>
          <w:sz w:val="28"/>
          <w:szCs w:val="28"/>
        </w:rPr>
      </w:pPr>
    </w:p>
    <w:p>
      <w:pPr>
        <w:spacing w:line="400" w:lineRule="exact"/>
        <w:jc w:val="center"/>
        <w:rPr>
          <w:rFonts w:hint="eastAsia" w:ascii="宋体" w:hAnsi="宋体" w:eastAsia="宋体" w:cs="宋体"/>
          <w:b/>
          <w:bCs/>
          <w:color w:val="auto"/>
          <w:sz w:val="28"/>
          <w:szCs w:val="28"/>
        </w:rPr>
      </w:pPr>
      <w:bookmarkStart w:id="54" w:name="OLE_LINK69"/>
      <w:r>
        <w:rPr>
          <w:rFonts w:hint="eastAsia" w:ascii="宋体" w:hAnsi="宋体" w:eastAsia="宋体" w:cs="宋体"/>
          <w:b/>
          <w:bCs/>
          <w:color w:val="auto"/>
          <w:sz w:val="28"/>
          <w:szCs w:val="28"/>
        </w:rPr>
        <w:t>项目组人员一览表</w:t>
      </w:r>
      <w:bookmarkEnd w:id="54"/>
    </w:p>
    <w:p>
      <w:pPr>
        <w:spacing w:line="400" w:lineRule="exact"/>
        <w:jc w:val="center"/>
        <w:rPr>
          <w:rFonts w:hint="eastAsia" w:ascii="宋体" w:hAnsi="宋体" w:eastAsia="宋体" w:cs="宋体"/>
          <w:b/>
          <w:bCs/>
          <w:color w:val="auto"/>
        </w:rPr>
      </w:pPr>
      <w:r>
        <w:rPr>
          <w:rFonts w:hint="eastAsia" w:ascii="宋体" w:hAnsi="宋体" w:eastAsia="宋体" w:cs="宋体"/>
          <w:b/>
          <w:bCs/>
          <w:color w:val="auto"/>
        </w:rPr>
        <w:t xml:space="preserve"> </w:t>
      </w:r>
    </w:p>
    <w:p>
      <w:pPr>
        <w:spacing w:line="380" w:lineRule="exact"/>
        <w:ind w:left="-357" w:leftChars="-170" w:firstLine="216" w:firstLineChars="98"/>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项目名称：                          项目编号：</w:t>
      </w:r>
    </w:p>
    <w:tbl>
      <w:tblPr>
        <w:tblStyle w:val="12"/>
        <w:tblW w:w="0" w:type="auto"/>
        <w:tblInd w:w="-72" w:type="dxa"/>
        <w:tblLayout w:type="fixed"/>
        <w:tblCellMar>
          <w:top w:w="0" w:type="dxa"/>
          <w:left w:w="108" w:type="dxa"/>
          <w:bottom w:w="0" w:type="dxa"/>
          <w:right w:w="108" w:type="dxa"/>
        </w:tblCellMar>
      </w:tblPr>
      <w:tblGrid>
        <w:gridCol w:w="642"/>
        <w:gridCol w:w="1234"/>
        <w:gridCol w:w="939"/>
        <w:gridCol w:w="939"/>
        <w:gridCol w:w="939"/>
        <w:gridCol w:w="1279"/>
        <w:gridCol w:w="1275"/>
        <w:gridCol w:w="2235"/>
      </w:tblGrid>
      <w:tr>
        <w:tblPrEx>
          <w:tblCellMar>
            <w:top w:w="0" w:type="dxa"/>
            <w:left w:w="108" w:type="dxa"/>
            <w:bottom w:w="0" w:type="dxa"/>
            <w:right w:w="108" w:type="dxa"/>
          </w:tblCellMar>
        </w:tblPrEx>
        <w:trPr>
          <w:trHeight w:val="862"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123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项目组</w:t>
            </w:r>
          </w:p>
          <w:p>
            <w:pPr>
              <w:rPr>
                <w:rFonts w:hint="eastAsia" w:ascii="宋体" w:hAnsi="宋体" w:eastAsia="宋体" w:cs="宋体"/>
                <w:color w:val="auto"/>
                <w:sz w:val="22"/>
                <w:szCs w:val="22"/>
              </w:rPr>
            </w:pPr>
            <w:r>
              <w:rPr>
                <w:rFonts w:hint="eastAsia" w:ascii="宋体" w:hAnsi="宋体" w:eastAsia="宋体" w:cs="宋体"/>
                <w:color w:val="auto"/>
                <w:kern w:val="0"/>
                <w:sz w:val="22"/>
                <w:szCs w:val="22"/>
              </w:rPr>
              <w:t>拟任职务</w:t>
            </w: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姓名</w:t>
            </w: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年龄</w:t>
            </w:r>
          </w:p>
        </w:tc>
        <w:tc>
          <w:tcPr>
            <w:tcW w:w="93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职称</w:t>
            </w:r>
          </w:p>
        </w:tc>
        <w:tc>
          <w:tcPr>
            <w:tcW w:w="127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专业/资格</w:t>
            </w:r>
          </w:p>
        </w:tc>
        <w:tc>
          <w:tcPr>
            <w:tcW w:w="127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从事本工作时间</w:t>
            </w:r>
          </w:p>
        </w:tc>
        <w:tc>
          <w:tcPr>
            <w:tcW w:w="223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典型业务与技术专长</w:t>
            </w: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123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67" w:hRule="atLeast"/>
        </w:trPr>
        <w:tc>
          <w:tcPr>
            <w:tcW w:w="6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w:t>
            </w:r>
          </w:p>
        </w:tc>
        <w:tc>
          <w:tcPr>
            <w:tcW w:w="1234"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93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9"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127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c>
          <w:tcPr>
            <w:tcW w:w="2235" w:type="dxa"/>
            <w:tcBorders>
              <w:top w:val="single" w:color="auto" w:sz="4" w:space="0"/>
              <w:left w:val="nil"/>
              <w:bottom w:val="single" w:color="auto" w:sz="4" w:space="0"/>
              <w:right w:val="single" w:color="auto" w:sz="4" w:space="0"/>
            </w:tcBorders>
            <w:noWrap w:val="0"/>
            <w:vAlign w:val="top"/>
          </w:tcPr>
          <w:p>
            <w:pPr>
              <w:autoSpaceDE w:val="0"/>
              <w:autoSpaceDN w:val="0"/>
              <w:adjustRightInd w:val="0"/>
              <w:jc w:val="center"/>
              <w:rPr>
                <w:rFonts w:hint="eastAsia" w:ascii="宋体" w:hAnsi="宋体" w:eastAsia="宋体" w:cs="宋体"/>
                <w:color w:val="auto"/>
                <w:kern w:val="0"/>
                <w:sz w:val="22"/>
                <w:szCs w:val="22"/>
              </w:rPr>
            </w:pPr>
          </w:p>
        </w:tc>
      </w:tr>
    </w:tbl>
    <w:p>
      <w:pPr>
        <w:spacing w:line="460" w:lineRule="exact"/>
        <w:rPr>
          <w:rFonts w:hint="eastAsia" w:ascii="宋体" w:hAnsi="宋体" w:eastAsia="宋体" w:cs="宋体"/>
          <w:color w:val="auto"/>
          <w:sz w:val="22"/>
          <w:szCs w:val="22"/>
        </w:rPr>
      </w:pPr>
      <w:r>
        <w:rPr>
          <w:rFonts w:hint="eastAsia" w:ascii="宋体" w:hAnsi="宋体" w:eastAsia="宋体" w:cs="宋体"/>
          <w:color w:val="auto"/>
          <w:sz w:val="22"/>
          <w:szCs w:val="22"/>
        </w:rPr>
        <w:t>注 1.附各专业人员简历及相关证明材料复印件。</w:t>
      </w:r>
    </w:p>
    <w:p>
      <w:pPr>
        <w:spacing w:line="460" w:lineRule="exact"/>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2.表格不够填写可加。</w:t>
      </w:r>
    </w:p>
    <w:p>
      <w:pPr>
        <w:spacing w:line="460" w:lineRule="exact"/>
        <w:ind w:firstLine="5060" w:firstLineChars="2300"/>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pPr>
        <w:pStyle w:val="7"/>
        <w:spacing w:line="400" w:lineRule="atLeast"/>
        <w:ind w:left="442" w:hanging="442"/>
        <w:rPr>
          <w:rFonts w:hint="eastAsia" w:ascii="宋体" w:hAnsi="宋体" w:eastAsia="宋体" w:cs="宋体"/>
          <w:b/>
          <w:bCs/>
          <w:color w:val="auto"/>
          <w:sz w:val="22"/>
          <w:szCs w:val="22"/>
        </w:rPr>
      </w:pPr>
      <w:r>
        <w:rPr>
          <w:rFonts w:hint="eastAsia" w:ascii="宋体" w:hAnsi="宋体" w:eastAsia="宋体" w:cs="宋体"/>
          <w:b/>
          <w:bCs/>
          <w:color w:val="auto"/>
          <w:sz w:val="22"/>
          <w:szCs w:val="22"/>
        </w:rPr>
        <w:t></w:t>
      </w:r>
    </w:p>
    <w:p>
      <w:pPr>
        <w:pStyle w:val="7"/>
        <w:spacing w:line="400" w:lineRule="atLeast"/>
        <w:ind w:left="442" w:hanging="442"/>
        <w:rPr>
          <w:rFonts w:hint="eastAsia" w:ascii="宋体" w:hAnsi="宋体" w:eastAsia="宋体" w:cs="宋体"/>
          <w:b/>
          <w:bCs/>
          <w:color w:val="auto"/>
          <w:sz w:val="22"/>
          <w:szCs w:val="22"/>
        </w:rPr>
      </w:pPr>
      <w:r>
        <w:rPr>
          <w:rFonts w:hint="eastAsia" w:ascii="宋体" w:hAnsi="宋体" w:eastAsia="宋体" w:cs="宋体"/>
          <w:b/>
          <w:bCs/>
          <w:color w:val="auto"/>
          <w:sz w:val="22"/>
          <w:szCs w:val="22"/>
        </w:rPr>
        <w:t></w:t>
      </w:r>
    </w:p>
    <w:p>
      <w:pPr>
        <w:spacing w:line="460" w:lineRule="exact"/>
        <w:ind w:firstLine="5060" w:firstLineChars="2300"/>
        <w:rPr>
          <w:rFonts w:hint="eastAsia" w:ascii="宋体" w:hAnsi="宋体" w:eastAsia="宋体" w:cs="宋体"/>
          <w:color w:val="auto"/>
          <w:sz w:val="22"/>
          <w:szCs w:val="22"/>
        </w:rPr>
      </w:pPr>
      <w:r>
        <w:rPr>
          <w:rFonts w:hint="eastAsia" w:ascii="宋体" w:hAnsi="宋体" w:eastAsia="宋体" w:cs="宋体"/>
          <w:color w:val="auto"/>
          <w:sz w:val="22"/>
          <w:szCs w:val="22"/>
        </w:rPr>
        <w:t>投标供应商全称（盖章）：</w:t>
      </w:r>
    </w:p>
    <w:p>
      <w:pPr>
        <w:spacing w:line="460" w:lineRule="exact"/>
        <w:ind w:firstLine="5060" w:firstLineChars="2300"/>
        <w:rPr>
          <w:rFonts w:hint="eastAsia" w:ascii="宋体" w:hAnsi="宋体" w:eastAsia="宋体" w:cs="宋体"/>
          <w:color w:val="auto"/>
          <w:sz w:val="22"/>
          <w:szCs w:val="22"/>
        </w:rPr>
      </w:pPr>
      <w:r>
        <w:rPr>
          <w:rFonts w:hint="eastAsia" w:ascii="宋体" w:hAnsi="宋体" w:eastAsia="宋体" w:cs="宋体"/>
          <w:color w:val="auto"/>
          <w:sz w:val="22"/>
          <w:szCs w:val="22"/>
        </w:rPr>
        <w:t>投标供应商代表（签字</w:t>
      </w:r>
      <w:r>
        <w:rPr>
          <w:rFonts w:hint="eastAsia" w:ascii="宋体" w:hAnsi="宋体" w:eastAsia="宋体" w:cs="宋体"/>
          <w:color w:val="auto"/>
          <w:sz w:val="22"/>
          <w:szCs w:val="22"/>
          <w:lang w:eastAsia="zh-CN"/>
        </w:rPr>
        <w:t>或盖章</w:t>
      </w:r>
      <w:r>
        <w:rPr>
          <w:rFonts w:hint="eastAsia" w:ascii="宋体" w:hAnsi="宋体" w:eastAsia="宋体" w:cs="宋体"/>
          <w:color w:val="auto"/>
          <w:sz w:val="22"/>
          <w:szCs w:val="22"/>
        </w:rPr>
        <w:t>）：</w:t>
      </w:r>
    </w:p>
    <w:p>
      <w:pPr>
        <w:spacing w:line="380" w:lineRule="exact"/>
        <w:ind w:firstLine="5060" w:firstLineChars="2300"/>
        <w:rPr>
          <w:rFonts w:hint="eastAsia" w:ascii="宋体" w:hAnsi="宋体" w:eastAsia="宋体" w:cs="宋体"/>
          <w:color w:val="auto"/>
          <w:sz w:val="22"/>
          <w:szCs w:val="22"/>
        </w:rPr>
      </w:pPr>
      <w:r>
        <w:rPr>
          <w:rFonts w:hint="eastAsia" w:ascii="宋体" w:hAnsi="宋体" w:eastAsia="宋体" w:cs="宋体"/>
          <w:color w:val="auto"/>
          <w:sz w:val="22"/>
          <w:szCs w:val="22"/>
        </w:rPr>
        <w:t>日期：      年     月     日</w:t>
      </w:r>
    </w:p>
    <w:p>
      <w:pPr>
        <w:pStyle w:val="5"/>
        <w:spacing w:before="120" w:after="120"/>
        <w:rPr>
          <w:rFonts w:hint="eastAsia" w:ascii="宋体" w:hAnsi="宋体" w:eastAsia="宋体" w:cs="宋体"/>
          <w:color w:val="auto"/>
        </w:rPr>
      </w:pPr>
      <w:bookmarkStart w:id="55" w:name="_Toc5307"/>
      <w:bookmarkStart w:id="56" w:name="_Toc3567"/>
      <w:r>
        <w:rPr>
          <w:rFonts w:hint="eastAsia" w:ascii="宋体" w:hAnsi="宋体" w:eastAsia="宋体" w:cs="宋体"/>
          <w:color w:val="auto"/>
        </w:rPr>
        <w:t>附件</w:t>
      </w:r>
      <w:r>
        <w:rPr>
          <w:rFonts w:hint="eastAsia" w:ascii="宋体" w:hAnsi="宋体" w:eastAsia="宋体" w:cs="宋体"/>
          <w:color w:val="auto"/>
          <w:lang w:val="en-US" w:eastAsia="zh-CN"/>
        </w:rPr>
        <w:t>五</w:t>
      </w:r>
      <w:r>
        <w:rPr>
          <w:rFonts w:hint="eastAsia" w:ascii="宋体" w:hAnsi="宋体" w:eastAsia="宋体" w:cs="宋体"/>
          <w:color w:val="auto"/>
        </w:rPr>
        <w:t xml:space="preserve"> </w:t>
      </w:r>
      <w:bookmarkEnd w:id="55"/>
      <w:bookmarkEnd w:id="56"/>
    </w:p>
    <w:p>
      <w:pPr>
        <w:autoSpaceDE w:val="0"/>
        <w:autoSpaceDN w:val="0"/>
        <w:adjustRightInd w:val="0"/>
        <w:jc w:val="center"/>
        <w:rPr>
          <w:rFonts w:hint="eastAsia" w:ascii="宋体" w:hAnsi="宋体" w:eastAsia="宋体" w:cs="宋体"/>
          <w:b/>
          <w:bCs/>
          <w:color w:val="auto"/>
          <w:sz w:val="28"/>
          <w:szCs w:val="28"/>
        </w:rPr>
      </w:pPr>
    </w:p>
    <w:p>
      <w:pPr>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项目主要负责人简历表</w:t>
      </w:r>
    </w:p>
    <w:p>
      <w:pPr>
        <w:pStyle w:val="7"/>
        <w:spacing w:line="400" w:lineRule="atLeast"/>
        <w:ind w:left="663" w:hanging="663" w:hangingChars="300"/>
        <w:rPr>
          <w:rFonts w:hint="eastAsia" w:ascii="宋体" w:hAnsi="宋体" w:eastAsia="宋体" w:cs="宋体"/>
          <w:b/>
          <w:bCs/>
          <w:color w:val="auto"/>
          <w:sz w:val="22"/>
          <w:szCs w:val="22"/>
        </w:rPr>
      </w:pPr>
      <w:r>
        <w:rPr>
          <w:rFonts w:hint="eastAsia" w:ascii="宋体" w:hAnsi="宋体" w:eastAsia="宋体" w:cs="宋体"/>
          <w:b/>
          <w:bCs/>
          <w:color w:val="auto"/>
          <w:sz w:val="22"/>
          <w:szCs w:val="22"/>
        </w:rPr>
        <w:t>项目名称：</w:t>
      </w:r>
      <w:r>
        <w:rPr>
          <w:rFonts w:hint="eastAsia" w:ascii="宋体" w:hAnsi="宋体" w:eastAsia="宋体" w:cs="宋体"/>
          <w:b/>
          <w:bCs/>
          <w:color w:val="auto"/>
          <w:sz w:val="22"/>
          <w:szCs w:val="22"/>
          <w:lang w:eastAsia="zh-CN"/>
        </w:rPr>
        <w:t>项目编号</w:t>
      </w:r>
      <w:r>
        <w:rPr>
          <w:rFonts w:hint="eastAsia" w:ascii="宋体" w:hAnsi="宋体" w:eastAsia="宋体" w:cs="宋体"/>
          <w:b/>
          <w:bCs/>
          <w:color w:val="auto"/>
          <w:sz w:val="22"/>
          <w:szCs w:val="22"/>
        </w:rPr>
        <w:t>：</w:t>
      </w:r>
    </w:p>
    <w:tbl>
      <w:tblPr>
        <w:tblStyle w:val="12"/>
        <w:tblW w:w="0" w:type="auto"/>
        <w:tblInd w:w="122" w:type="dxa"/>
        <w:tblLayout w:type="fixed"/>
        <w:tblCellMar>
          <w:top w:w="0" w:type="dxa"/>
          <w:left w:w="108" w:type="dxa"/>
          <w:bottom w:w="0" w:type="dxa"/>
          <w:right w:w="108" w:type="dxa"/>
        </w:tblCellMar>
      </w:tblPr>
      <w:tblGrid>
        <w:gridCol w:w="1431"/>
        <w:gridCol w:w="1654"/>
        <w:gridCol w:w="1650"/>
        <w:gridCol w:w="1764"/>
        <w:gridCol w:w="1648"/>
        <w:gridCol w:w="1526"/>
      </w:tblGrid>
      <w:tr>
        <w:tblPrEx>
          <w:tblCellMar>
            <w:top w:w="0" w:type="dxa"/>
            <w:left w:w="108" w:type="dxa"/>
            <w:bottom w:w="0" w:type="dxa"/>
            <w:right w:w="108" w:type="dxa"/>
          </w:tblCellMar>
        </w:tblPrEx>
        <w:trPr>
          <w:trHeight w:val="540" w:hRule="atLeast"/>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姓名</w:t>
            </w:r>
          </w:p>
        </w:tc>
        <w:tc>
          <w:tcPr>
            <w:tcW w:w="1654" w:type="dxa"/>
            <w:tcBorders>
              <w:top w:val="single" w:color="auto" w:sz="12" w:space="0"/>
              <w:left w:val="nil"/>
              <w:bottom w:val="single" w:color="auto" w:sz="6" w:space="0"/>
              <w:right w:val="single" w:color="auto" w:sz="6"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c>
          <w:tcPr>
            <w:tcW w:w="1650" w:type="dxa"/>
            <w:tcBorders>
              <w:top w:val="single" w:color="auto" w:sz="12" w:space="0"/>
              <w:left w:val="nil"/>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性别</w:t>
            </w:r>
          </w:p>
        </w:tc>
        <w:tc>
          <w:tcPr>
            <w:tcW w:w="1764" w:type="dxa"/>
            <w:tcBorders>
              <w:top w:val="single" w:color="auto" w:sz="12" w:space="0"/>
              <w:left w:val="nil"/>
              <w:bottom w:val="single" w:color="auto" w:sz="6" w:space="0"/>
              <w:right w:val="single" w:color="auto" w:sz="6"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c>
          <w:tcPr>
            <w:tcW w:w="1648" w:type="dxa"/>
            <w:tcBorders>
              <w:top w:val="single" w:color="auto" w:sz="12" w:space="0"/>
              <w:left w:val="nil"/>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年龄</w:t>
            </w:r>
          </w:p>
        </w:tc>
        <w:tc>
          <w:tcPr>
            <w:tcW w:w="1526" w:type="dxa"/>
            <w:tcBorders>
              <w:top w:val="single" w:color="auto" w:sz="12" w:space="0"/>
              <w:left w:val="nil"/>
              <w:bottom w:val="single" w:color="auto" w:sz="6" w:space="0"/>
              <w:right w:val="single" w:color="auto" w:sz="12"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540" w:hRule="atLeas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学历</w:t>
            </w:r>
          </w:p>
        </w:tc>
        <w:tc>
          <w:tcPr>
            <w:tcW w:w="1654" w:type="dxa"/>
            <w:tcBorders>
              <w:top w:val="single" w:color="auto" w:sz="6" w:space="0"/>
              <w:left w:val="nil"/>
              <w:bottom w:val="single" w:color="auto" w:sz="6" w:space="0"/>
              <w:right w:val="single" w:color="auto" w:sz="6"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c>
          <w:tcPr>
            <w:tcW w:w="1650" w:type="dxa"/>
            <w:tcBorders>
              <w:top w:val="single" w:color="auto" w:sz="6" w:space="0"/>
              <w:left w:val="nil"/>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职称</w:t>
            </w:r>
          </w:p>
        </w:tc>
        <w:tc>
          <w:tcPr>
            <w:tcW w:w="1764" w:type="dxa"/>
            <w:tcBorders>
              <w:top w:val="single" w:color="auto" w:sz="6" w:space="0"/>
              <w:left w:val="nil"/>
              <w:bottom w:val="single" w:color="auto" w:sz="6" w:space="0"/>
              <w:right w:val="single" w:color="auto" w:sz="6"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c>
          <w:tcPr>
            <w:tcW w:w="1648" w:type="dxa"/>
            <w:tcBorders>
              <w:top w:val="single" w:color="auto" w:sz="6" w:space="0"/>
              <w:left w:val="nil"/>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职务</w:t>
            </w:r>
          </w:p>
        </w:tc>
        <w:tc>
          <w:tcPr>
            <w:tcW w:w="1526" w:type="dxa"/>
            <w:tcBorders>
              <w:top w:val="single" w:color="auto" w:sz="6" w:space="0"/>
              <w:left w:val="nil"/>
              <w:bottom w:val="single" w:color="auto" w:sz="6" w:space="0"/>
              <w:right w:val="single" w:color="auto" w:sz="12"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540" w:hRule="atLeast"/>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联系电话</w:t>
            </w:r>
          </w:p>
        </w:tc>
        <w:tc>
          <w:tcPr>
            <w:tcW w:w="3304" w:type="dxa"/>
            <w:gridSpan w:val="2"/>
            <w:tcBorders>
              <w:top w:val="single" w:color="auto" w:sz="6" w:space="0"/>
              <w:left w:val="nil"/>
              <w:bottom w:val="single" w:color="auto" w:sz="6" w:space="0"/>
              <w:right w:val="single" w:color="auto" w:sz="6"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c>
          <w:tcPr>
            <w:tcW w:w="1764" w:type="dxa"/>
            <w:tcBorders>
              <w:top w:val="single" w:color="auto" w:sz="6" w:space="0"/>
              <w:left w:val="nil"/>
              <w:bottom w:val="single" w:color="auto" w:sz="6" w:space="0"/>
              <w:right w:val="single" w:color="auto" w:sz="6" w:space="0"/>
            </w:tcBorders>
            <w:noWrap w:val="0"/>
            <w:vAlign w:val="center"/>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手机</w:t>
            </w:r>
          </w:p>
        </w:tc>
        <w:tc>
          <w:tcPr>
            <w:tcW w:w="3174" w:type="dxa"/>
            <w:gridSpan w:val="2"/>
            <w:tcBorders>
              <w:top w:val="single" w:color="auto" w:sz="6" w:space="0"/>
              <w:left w:val="nil"/>
              <w:bottom w:val="single" w:color="auto" w:sz="6" w:space="0"/>
              <w:right w:val="single" w:color="auto" w:sz="12" w:space="0"/>
            </w:tcBorders>
            <w:noWrap w:val="0"/>
            <w:vAlign w:val="center"/>
          </w:tcPr>
          <w:p>
            <w:pPr>
              <w:pStyle w:val="7"/>
              <w:spacing w:line="400" w:lineRule="atLeast"/>
              <w:ind w:left="660" w:hanging="660" w:hangingChars="300"/>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noWrap w:val="0"/>
            <w:vAlign w:val="top"/>
          </w:tcPr>
          <w:p>
            <w:pPr>
              <w:pStyle w:val="7"/>
              <w:spacing w:line="400" w:lineRule="atLeast"/>
              <w:ind w:left="663" w:hanging="663" w:hangingChars="300"/>
              <w:rPr>
                <w:rFonts w:hint="eastAsia" w:ascii="宋体" w:hAnsi="宋体" w:eastAsia="宋体" w:cs="宋体"/>
                <w:color w:val="auto"/>
                <w:sz w:val="22"/>
                <w:szCs w:val="22"/>
              </w:rPr>
            </w:pPr>
            <w:r>
              <w:rPr>
                <w:rFonts w:hint="eastAsia" w:ascii="宋体" w:hAnsi="宋体" w:eastAsia="宋体" w:cs="宋体"/>
                <w:b/>
                <w:bCs/>
                <w:color w:val="auto"/>
                <w:sz w:val="22"/>
                <w:szCs w:val="22"/>
              </w:rPr>
              <w:t>近</w:t>
            </w:r>
            <w:bookmarkStart w:id="57" w:name="OLE_LINK67"/>
            <w:r>
              <w:rPr>
                <w:rFonts w:hint="eastAsia" w:ascii="宋体" w:hAnsi="宋体" w:eastAsia="宋体" w:cs="宋体"/>
                <w:b/>
                <w:bCs/>
                <w:color w:val="auto"/>
                <w:sz w:val="22"/>
                <w:szCs w:val="22"/>
              </w:rPr>
              <w:t>五年从事相关工作经历及业绩</w:t>
            </w:r>
            <w:bookmarkEnd w:id="57"/>
            <w:r>
              <w:rPr>
                <w:rFonts w:hint="eastAsia" w:ascii="宋体" w:hAnsi="宋体" w:eastAsia="宋体" w:cs="宋体"/>
                <w:b/>
                <w:bCs/>
                <w:color w:val="auto"/>
                <w:sz w:val="22"/>
                <w:szCs w:val="22"/>
              </w:rPr>
              <w:t>：</w:t>
            </w:r>
          </w:p>
        </w:tc>
      </w:tr>
    </w:tbl>
    <w:p>
      <w:pPr>
        <w:pStyle w:val="7"/>
        <w:spacing w:line="360" w:lineRule="exact"/>
        <w:rPr>
          <w:rFonts w:hint="eastAsia" w:ascii="宋体" w:hAnsi="宋体" w:eastAsia="宋体" w:cs="宋体"/>
          <w:b/>
          <w:bCs/>
          <w:color w:val="auto"/>
          <w:sz w:val="22"/>
          <w:szCs w:val="22"/>
        </w:rPr>
      </w:pPr>
      <w:r>
        <w:rPr>
          <w:rFonts w:hint="eastAsia" w:ascii="宋体" w:hAnsi="宋体" w:eastAsia="宋体" w:cs="宋体"/>
          <w:b/>
          <w:bCs/>
          <w:color w:val="auto"/>
          <w:sz w:val="22"/>
          <w:szCs w:val="22"/>
        </w:rPr>
        <w:t>供应商名称（盖章）：</w:t>
      </w:r>
    </w:p>
    <w:p>
      <w:pPr>
        <w:pStyle w:val="7"/>
        <w:spacing w:line="360" w:lineRule="exact"/>
        <w:ind w:left="663" w:hanging="663" w:hangingChars="300"/>
        <w:rPr>
          <w:rFonts w:hint="eastAsia" w:ascii="宋体" w:hAnsi="宋体" w:eastAsia="宋体" w:cs="宋体"/>
          <w:b/>
          <w:bCs/>
          <w:color w:val="auto"/>
          <w:sz w:val="22"/>
          <w:szCs w:val="22"/>
        </w:rPr>
      </w:pPr>
      <w:r>
        <w:rPr>
          <w:rFonts w:hint="eastAsia" w:ascii="宋体" w:hAnsi="宋体" w:eastAsia="宋体" w:cs="宋体"/>
          <w:b/>
          <w:bCs/>
          <w:color w:val="auto"/>
          <w:sz w:val="22"/>
          <w:szCs w:val="22"/>
        </w:rPr>
        <w:t>授权代表（签字</w:t>
      </w:r>
      <w:r>
        <w:rPr>
          <w:rFonts w:hint="eastAsia" w:ascii="宋体" w:hAnsi="宋体" w:eastAsia="宋体" w:cs="宋体"/>
          <w:b/>
          <w:bCs/>
          <w:color w:val="auto"/>
          <w:sz w:val="22"/>
          <w:szCs w:val="22"/>
          <w:lang w:eastAsia="zh-CN"/>
        </w:rPr>
        <w:t>或盖章</w:t>
      </w:r>
      <w:r>
        <w:rPr>
          <w:rFonts w:hint="eastAsia" w:ascii="宋体" w:hAnsi="宋体" w:eastAsia="宋体" w:cs="宋体"/>
          <w:b/>
          <w:bCs/>
          <w:color w:val="auto"/>
          <w:sz w:val="22"/>
          <w:szCs w:val="22"/>
        </w:rPr>
        <w:t>）：</w:t>
      </w:r>
    </w:p>
    <w:p>
      <w:pPr>
        <w:pStyle w:val="7"/>
        <w:spacing w:line="360" w:lineRule="exact"/>
        <w:ind w:left="663" w:hanging="663" w:hangingChars="300"/>
        <w:rPr>
          <w:rFonts w:hint="eastAsia" w:ascii="宋体" w:hAnsi="宋体" w:eastAsia="宋体" w:cs="宋体"/>
          <w:b/>
          <w:bCs/>
          <w:color w:val="auto"/>
          <w:sz w:val="22"/>
          <w:szCs w:val="22"/>
        </w:rPr>
      </w:pPr>
      <w:r>
        <w:rPr>
          <w:rFonts w:hint="eastAsia" w:ascii="宋体" w:hAnsi="宋体" w:eastAsia="宋体" w:cs="宋体"/>
          <w:b/>
          <w:bCs/>
          <w:color w:val="auto"/>
          <w:sz w:val="22"/>
          <w:szCs w:val="22"/>
        </w:rPr>
        <w:t>日期：</w:t>
      </w:r>
    </w:p>
    <w:p>
      <w:pPr>
        <w:pStyle w:val="7"/>
        <w:spacing w:line="360" w:lineRule="exact"/>
        <w:ind w:left="663" w:hanging="663" w:hangingChars="300"/>
        <w:rPr>
          <w:rFonts w:hint="eastAsia" w:ascii="宋体" w:hAnsi="宋体" w:eastAsia="宋体" w:cs="宋体"/>
          <w:color w:val="auto"/>
          <w:kern w:val="0"/>
          <w:sz w:val="20"/>
        </w:rPr>
        <w:sectPr>
          <w:footerReference r:id="rId4" w:type="default"/>
          <w:pgSz w:w="11906" w:h="16840"/>
          <w:pgMar w:top="1417" w:right="1417" w:bottom="1417" w:left="1418" w:header="720" w:footer="72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color w:val="auto"/>
          <w:sz w:val="22"/>
          <w:szCs w:val="22"/>
        </w:rPr>
        <w:t xml:space="preserve"> </w:t>
      </w:r>
    </w:p>
    <w:p>
      <w:pPr>
        <w:spacing w:line="460" w:lineRule="exact"/>
        <w:jc w:val="both"/>
        <w:rPr>
          <w:rFonts w:hint="eastAsia" w:ascii="宋体" w:hAnsi="宋体" w:eastAsia="宋体" w:cs="宋体"/>
          <w:color w:val="000000"/>
          <w:sz w:val="24"/>
          <w:szCs w:val="24"/>
          <w:highlight w:val="none"/>
          <w:lang w:val="en-US" w:eastAsia="zh-CN"/>
        </w:rPr>
      </w:pPr>
      <w:bookmarkStart w:id="58" w:name="OLE_LINK28"/>
      <w:r>
        <w:rPr>
          <w:rFonts w:hint="eastAsia" w:ascii="宋体" w:hAnsi="宋体" w:eastAsia="宋体" w:cs="宋体"/>
          <w:color w:val="000000"/>
          <w:sz w:val="24"/>
          <w:szCs w:val="24"/>
          <w:highlight w:val="none"/>
        </w:rPr>
        <w:t>附件</w:t>
      </w:r>
      <w:r>
        <w:rPr>
          <w:rFonts w:hint="eastAsia" w:ascii="宋体" w:hAnsi="宋体" w:eastAsia="宋体" w:cs="宋体"/>
          <w:color w:val="000000"/>
          <w:sz w:val="24"/>
          <w:szCs w:val="24"/>
          <w:highlight w:val="none"/>
          <w:lang w:val="en-US" w:eastAsia="zh-CN"/>
        </w:rPr>
        <w:t xml:space="preserve">六 </w:t>
      </w:r>
      <w:bookmarkEnd w:id="58"/>
      <w:r>
        <w:rPr>
          <w:rFonts w:hint="eastAsia" w:ascii="宋体" w:hAnsi="宋体" w:eastAsia="宋体" w:cs="宋体"/>
          <w:color w:val="000000"/>
          <w:sz w:val="24"/>
          <w:szCs w:val="24"/>
          <w:highlight w:val="none"/>
          <w:lang w:val="en-US" w:eastAsia="zh-CN"/>
        </w:rPr>
        <w:t xml:space="preserve">              </w:t>
      </w:r>
    </w:p>
    <w:p>
      <w:pPr>
        <w:spacing w:line="4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联合体协议书（如为联合体投标）</w:t>
      </w:r>
    </w:p>
    <w:p>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（以联合体形式投标的，提供联合协议；</w:t>
      </w:r>
      <w:r>
        <w:rPr>
          <w:rFonts w:hint="eastAsia" w:ascii="宋体" w:hAnsi="宋体" w:eastAsia="宋体" w:cs="宋体"/>
          <w:b/>
          <w:bCs/>
          <w:color w:val="auto"/>
          <w:sz w:val="22"/>
          <w:szCs w:val="22"/>
          <w:highlight w:val="none"/>
          <w:lang w:eastAsia="zh-CN"/>
        </w:rPr>
        <w:t>如</w:t>
      </w:r>
      <w:r>
        <w:rPr>
          <w:rFonts w:hint="eastAsia" w:ascii="宋体" w:hAnsi="宋体" w:eastAsia="宋体" w:cs="宋体"/>
          <w:b/>
          <w:bCs/>
          <w:color w:val="auto"/>
          <w:sz w:val="22"/>
          <w:szCs w:val="22"/>
          <w:highlight w:val="none"/>
        </w:rPr>
        <w:t>本项目不接受联合体投标或者投标人不以联合体形式投标的，则不需要提供）</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（联合体所有成员名称）</w:t>
      </w:r>
      <w:r>
        <w:rPr>
          <w:rFonts w:hint="eastAsia" w:ascii="宋体" w:hAnsi="宋体" w:eastAsia="宋体" w:cs="宋体"/>
          <w:color w:val="auto"/>
          <w:kern w:val="0"/>
          <w:sz w:val="22"/>
          <w:szCs w:val="22"/>
          <w:highlight w:val="none"/>
        </w:rPr>
        <w:t>自愿</w:t>
      </w:r>
      <w:r>
        <w:rPr>
          <w:rFonts w:hint="eastAsia" w:ascii="宋体" w:hAnsi="宋体" w:eastAsia="宋体" w:cs="宋体"/>
          <w:color w:val="auto"/>
          <w:kern w:val="0"/>
          <w:sz w:val="22"/>
          <w:szCs w:val="22"/>
          <w:highlight w:val="none"/>
          <w:lang w:val="zh-CN"/>
        </w:rPr>
        <w:t>组成一个联合体，以一个供应商的身份</w:t>
      </w:r>
      <w:r>
        <w:rPr>
          <w:rFonts w:hint="eastAsia" w:ascii="宋体" w:hAnsi="宋体" w:eastAsia="宋体" w:cs="宋体"/>
          <w:color w:val="auto"/>
          <w:kern w:val="0"/>
          <w:sz w:val="22"/>
          <w:szCs w:val="22"/>
          <w:highlight w:val="none"/>
        </w:rPr>
        <w:t>参加</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en-US" w:eastAsia="zh-CN"/>
        </w:rPr>
        <w:t>响应</w:t>
      </w:r>
      <w:r>
        <w:rPr>
          <w:rFonts w:hint="eastAsia" w:ascii="宋体" w:hAnsi="宋体" w:eastAsia="宋体" w:cs="宋体"/>
          <w:color w:val="auto"/>
          <w:kern w:val="0"/>
          <w:sz w:val="22"/>
          <w:szCs w:val="22"/>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一、各方一致决定，</w:t>
      </w:r>
      <w:r>
        <w:rPr>
          <w:rFonts w:hint="eastAsia" w:ascii="宋体" w:hAnsi="宋体" w:eastAsia="宋体" w:cs="宋体"/>
          <w:color w:val="auto"/>
          <w:kern w:val="0"/>
          <w:sz w:val="22"/>
          <w:szCs w:val="22"/>
          <w:highlight w:val="none"/>
          <w:u w:val="single"/>
        </w:rPr>
        <w:t>（某联合体成员名称）</w:t>
      </w:r>
      <w:r>
        <w:rPr>
          <w:rFonts w:hint="eastAsia" w:ascii="宋体" w:hAnsi="宋体" w:eastAsia="宋体" w:cs="宋体"/>
          <w:color w:val="auto"/>
          <w:kern w:val="0"/>
          <w:sz w:val="22"/>
          <w:szCs w:val="22"/>
          <w:highlight w:val="none"/>
        </w:rPr>
        <w:t>为联合体</w:t>
      </w:r>
      <w:r>
        <w:rPr>
          <w:rFonts w:hint="eastAsia" w:ascii="宋体" w:hAnsi="宋体" w:eastAsia="宋体" w:cs="宋体"/>
          <w:color w:val="auto"/>
          <w:kern w:val="0"/>
          <w:sz w:val="22"/>
          <w:szCs w:val="22"/>
          <w:highlight w:val="none"/>
          <w:lang w:val="zh-CN"/>
        </w:rPr>
        <w:t>牵头人</w:t>
      </w:r>
      <w:r>
        <w:rPr>
          <w:rFonts w:hint="eastAsia" w:ascii="宋体" w:hAnsi="宋体" w:eastAsia="宋体" w:cs="宋体"/>
          <w:color w:val="auto"/>
          <w:sz w:val="22"/>
          <w:szCs w:val="22"/>
          <w:highlight w:val="none"/>
        </w:rPr>
        <w:t>，代表所有联合体成员负责投标和合同实施阶段的主办、协调工作</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w:t>
      </w:r>
      <w:r>
        <w:rPr>
          <w:rFonts w:hint="eastAsia" w:ascii="宋体" w:hAnsi="宋体" w:eastAsia="宋体" w:cs="宋体"/>
          <w:color w:val="auto"/>
          <w:sz w:val="22"/>
          <w:szCs w:val="22"/>
          <w:highlight w:val="none"/>
        </w:rPr>
        <w:t>所有联合体成员各方签署授权书，授权书载明的</w:t>
      </w:r>
      <w:r>
        <w:rPr>
          <w:rFonts w:hint="eastAsia" w:ascii="宋体" w:hAnsi="宋体" w:eastAsia="宋体" w:cs="宋体"/>
          <w:color w:val="auto"/>
          <w:kern w:val="0"/>
          <w:sz w:val="22"/>
          <w:szCs w:val="22"/>
          <w:highlight w:val="none"/>
          <w:lang w:val="zh-CN"/>
        </w:rPr>
        <w:t>授权代表根据采购文件规定及</w:t>
      </w:r>
      <w:r>
        <w:rPr>
          <w:rFonts w:hint="eastAsia" w:ascii="宋体" w:hAnsi="宋体" w:eastAsia="宋体" w:cs="宋体"/>
          <w:color w:val="auto"/>
          <w:kern w:val="0"/>
          <w:sz w:val="22"/>
          <w:szCs w:val="22"/>
          <w:highlight w:val="none"/>
          <w:lang w:val="en-US" w:eastAsia="zh-CN"/>
        </w:rPr>
        <w:t>响应内容</w:t>
      </w:r>
      <w:r>
        <w:rPr>
          <w:rFonts w:hint="eastAsia" w:ascii="宋体" w:hAnsi="宋体" w:eastAsia="宋体" w:cs="宋体"/>
          <w:color w:val="auto"/>
          <w:kern w:val="0"/>
          <w:sz w:val="22"/>
          <w:szCs w:val="22"/>
          <w:highlight w:val="none"/>
          <w:lang w:val="zh-CN"/>
        </w:rPr>
        <w:t>而对采购人、采购机构所作的任何合法承诺，包括书面澄清及相应等均对联合投标各方产生约束力。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三、本次联合</w:t>
      </w:r>
      <w:r>
        <w:rPr>
          <w:rFonts w:hint="eastAsia" w:ascii="宋体" w:hAnsi="宋体" w:eastAsia="宋体" w:cs="宋体"/>
          <w:color w:val="auto"/>
          <w:kern w:val="0"/>
          <w:sz w:val="22"/>
          <w:szCs w:val="22"/>
          <w:highlight w:val="none"/>
          <w:lang w:val="en-US" w:eastAsia="zh-CN"/>
        </w:rPr>
        <w:t>响应</w:t>
      </w:r>
      <w:r>
        <w:rPr>
          <w:rFonts w:hint="eastAsia" w:ascii="宋体" w:hAnsi="宋体" w:eastAsia="宋体" w:cs="宋体"/>
          <w:color w:val="auto"/>
          <w:kern w:val="0"/>
          <w:sz w:val="22"/>
          <w:szCs w:val="22"/>
          <w:highlight w:val="none"/>
          <w:lang w:val="zh-CN"/>
        </w:rPr>
        <w:t>中，分工如下：</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bookmarkStart w:id="59" w:name="_Hlk101134295"/>
      <w:r>
        <w:rPr>
          <w:rFonts w:hint="eastAsia" w:ascii="宋体" w:hAnsi="宋体" w:eastAsia="宋体" w:cs="宋体"/>
          <w:color w:val="auto"/>
          <w:kern w:val="0"/>
          <w:sz w:val="22"/>
          <w:szCs w:val="22"/>
          <w:highlight w:val="none"/>
          <w:u w:val="single"/>
        </w:rPr>
        <w:t>（联合体成员1）</w:t>
      </w:r>
      <w:r>
        <w:rPr>
          <w:rFonts w:hint="eastAsia" w:ascii="宋体" w:hAnsi="宋体" w:eastAsia="宋体" w:cs="宋体"/>
          <w:color w:val="auto"/>
          <w:kern w:val="0"/>
          <w:sz w:val="22"/>
          <w:szCs w:val="22"/>
          <w:highlight w:val="none"/>
          <w:lang w:val="zh-CN"/>
        </w:rPr>
        <w:t>承担的工作和义务为：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rPr>
        <w:t>（联合体成员2）</w:t>
      </w:r>
      <w:r>
        <w:rPr>
          <w:rFonts w:hint="eastAsia" w:ascii="宋体" w:hAnsi="宋体" w:eastAsia="宋体" w:cs="宋体"/>
          <w:color w:val="auto"/>
          <w:kern w:val="0"/>
          <w:sz w:val="22"/>
          <w:szCs w:val="22"/>
          <w:highlight w:val="none"/>
          <w:lang w:val="zh-CN"/>
        </w:rPr>
        <w:t>承担的工作和义务为：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p>
    <w:bookmarkEnd w:id="59"/>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四、联合体成员中小企业合同份额。</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b/>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u w:val="single"/>
        </w:rPr>
        <w:t>（联合体成员X,……）</w:t>
      </w:r>
      <w:r>
        <w:rPr>
          <w:rFonts w:hint="eastAsia" w:ascii="宋体" w:hAnsi="宋体" w:eastAsia="宋体" w:cs="宋体"/>
          <w:color w:val="auto"/>
          <w:kern w:val="0"/>
          <w:sz w:val="22"/>
          <w:szCs w:val="22"/>
          <w:highlight w:val="none"/>
        </w:rPr>
        <w:t>全部服务由</w:t>
      </w:r>
      <w:r>
        <w:rPr>
          <w:rFonts w:hint="eastAsia" w:ascii="宋体" w:hAnsi="宋体" w:eastAsia="宋体" w:cs="宋体"/>
          <w:color w:val="auto"/>
          <w:kern w:val="0"/>
          <w:sz w:val="22"/>
          <w:szCs w:val="22"/>
          <w:highlight w:val="none"/>
          <w:lang w:val="en-US" w:eastAsia="zh-CN"/>
        </w:rPr>
        <w:t>中小/</w:t>
      </w:r>
      <w:r>
        <w:rPr>
          <w:rFonts w:hint="eastAsia" w:ascii="宋体" w:hAnsi="宋体" w:eastAsia="宋体" w:cs="宋体"/>
          <w:color w:val="auto"/>
          <w:kern w:val="0"/>
          <w:sz w:val="22"/>
          <w:szCs w:val="22"/>
          <w:highlight w:val="none"/>
        </w:rPr>
        <w:t>小微企业承接，即提供服务的人员为中小/小微企业依照《中华人民共和国劳动合同法》订立劳动合同的从业人员，其合同份额占到合同总金额</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%以上；</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2、中小企业合同金额达到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%，小微企业合同金额达到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五、如果成交，</w:t>
      </w:r>
      <w:r>
        <w:rPr>
          <w:rFonts w:hint="eastAsia" w:ascii="宋体" w:hAnsi="宋体" w:eastAsia="宋体" w:cs="宋体"/>
          <w:color w:val="auto"/>
          <w:sz w:val="22"/>
          <w:szCs w:val="22"/>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六、有关本次联合</w:t>
      </w:r>
      <w:r>
        <w:rPr>
          <w:rFonts w:hint="eastAsia" w:ascii="宋体" w:hAnsi="宋体" w:eastAsia="宋体" w:cs="宋体"/>
          <w:color w:val="auto"/>
          <w:kern w:val="0"/>
          <w:sz w:val="22"/>
          <w:szCs w:val="22"/>
          <w:highlight w:val="none"/>
          <w:lang w:val="en-US" w:eastAsia="zh-CN"/>
        </w:rPr>
        <w:t>响应</w:t>
      </w:r>
      <w:r>
        <w:rPr>
          <w:rFonts w:hint="eastAsia" w:ascii="宋体" w:hAnsi="宋体" w:eastAsia="宋体" w:cs="宋体"/>
          <w:color w:val="auto"/>
          <w:kern w:val="0"/>
          <w:sz w:val="22"/>
          <w:szCs w:val="22"/>
          <w:highlight w:val="none"/>
          <w:lang w:val="zh-CN"/>
        </w:rPr>
        <w:t>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6" w:firstLineChars="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360" w:lineRule="exact"/>
        <w:ind w:firstLine="4620" w:firstLineChars="21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联合体成员名称(电子签名/公章)：</w:t>
      </w:r>
    </w:p>
    <w:p>
      <w:pPr>
        <w:pStyle w:val="3"/>
        <w:spacing w:line="360" w:lineRule="exac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60" w:lineRule="exact"/>
        <w:ind w:firstLine="4620" w:firstLineChars="2100"/>
        <w:jc w:val="left"/>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日期：  年  月   日</w:t>
      </w:r>
    </w:p>
    <w:p>
      <w:pPr>
        <w:widowControl/>
        <w:spacing w:line="360" w:lineRule="exact"/>
        <w:jc w:val="left"/>
        <w:rPr>
          <w:rFonts w:hint="eastAsia" w:ascii="宋体" w:hAnsi="宋体" w:eastAsia="宋体" w:cs="宋体"/>
          <w:b/>
          <w:color w:val="auto"/>
          <w:sz w:val="22"/>
          <w:szCs w:val="22"/>
          <w:highlight w:val="none"/>
        </w:rPr>
      </w:pPr>
    </w:p>
    <w:p>
      <w:pPr>
        <w:widowControl/>
        <w:spacing w:line="360" w:lineRule="exact"/>
        <w:jc w:val="left"/>
        <w:rPr>
          <w:rFonts w:hint="eastAsia" w:ascii="宋体" w:hAnsi="宋体" w:eastAsia="宋体" w:cs="宋体"/>
          <w:bCs/>
          <w:color w:val="auto"/>
          <w:sz w:val="22"/>
          <w:szCs w:val="22"/>
          <w:highlight w:val="none"/>
        </w:rPr>
      </w:pPr>
    </w:p>
    <w:p>
      <w:pPr>
        <w:pStyle w:val="2"/>
        <w:autoSpaceDE/>
        <w:autoSpaceDN/>
        <w:spacing w:line="360" w:lineRule="exact"/>
        <w:ind w:firstLine="221"/>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w:t>
      </w:r>
      <w:r>
        <w:rPr>
          <w:rFonts w:hint="eastAsia" w:ascii="宋体" w:hAnsi="宋体" w:eastAsia="宋体" w:cs="宋体"/>
          <w:color w:val="auto"/>
          <w:sz w:val="22"/>
          <w:szCs w:val="22"/>
          <w:highlight w:val="none"/>
        </w:rPr>
        <w:t>按本格式和要求提供</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rPr>
        <w:t>0%以上的，采购人、采购代理机构应当对联合体或者大中型企业的报价给予</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%（工程项目为2%）的扣除，用扣除后的价格参加评审。如投标人出现上述情况，须在《联合体协议书》</w:t>
      </w:r>
      <w:r>
        <w:rPr>
          <w:rFonts w:hint="eastAsia" w:ascii="宋体" w:hAnsi="宋体" w:eastAsia="宋体" w:cs="宋体"/>
          <w:bCs/>
          <w:color w:val="auto"/>
          <w:sz w:val="22"/>
          <w:szCs w:val="22"/>
          <w:highlight w:val="none"/>
          <w:lang w:val="en-US" w:eastAsia="zh-CN"/>
        </w:rPr>
        <w:t>的</w:t>
      </w:r>
      <w:r>
        <w:rPr>
          <w:rFonts w:hint="eastAsia" w:ascii="宋体" w:hAnsi="宋体" w:eastAsia="宋体" w:cs="宋体"/>
          <w:bCs/>
          <w:color w:val="auto"/>
          <w:sz w:val="22"/>
          <w:szCs w:val="22"/>
          <w:highlight w:val="none"/>
        </w:rPr>
        <w:t>职责分工中予以明确。</w:t>
      </w:r>
    </w:p>
    <w:p>
      <w:pPr>
        <w:pStyle w:val="2"/>
        <w:autoSpaceDE/>
        <w:autoSpaceDN/>
        <w:spacing w:line="360" w:lineRule="exact"/>
        <w:ind w:firstLine="221"/>
        <w:rPr>
          <w:rFonts w:hint="default" w:ascii="宋体" w:hAnsi="宋体" w:eastAsia="宋体" w:cs="宋体"/>
          <w:b/>
          <w:bCs w:val="0"/>
          <w:color w:val="auto"/>
          <w:sz w:val="22"/>
          <w:szCs w:val="22"/>
          <w:highlight w:val="none"/>
          <w:lang w:val="en-US" w:eastAsia="zh-CN"/>
        </w:rPr>
      </w:pPr>
      <w:r>
        <w:rPr>
          <w:rFonts w:hint="eastAsia" w:ascii="宋体" w:hAnsi="宋体" w:eastAsia="宋体" w:cs="宋体"/>
          <w:b/>
          <w:bCs/>
          <w:color w:val="auto"/>
          <w:sz w:val="22"/>
          <w:szCs w:val="22"/>
          <w:u w:val="single"/>
        </w:rPr>
        <w:t>▲</w:t>
      </w:r>
      <w:r>
        <w:rPr>
          <w:rFonts w:hint="eastAsia" w:ascii="宋体" w:hAnsi="宋体" w:eastAsia="宋体" w:cs="宋体"/>
          <w:b/>
          <w:bCs/>
          <w:color w:val="auto"/>
          <w:sz w:val="22"/>
          <w:szCs w:val="22"/>
          <w:u w:val="single"/>
          <w:lang w:val="en-US" w:eastAsia="zh-CN"/>
        </w:rPr>
        <w:t>本表由温州市市政工程建设开发有限公司与联合体中标单位共同填写，可中标后提供。</w:t>
      </w:r>
    </w:p>
    <w:p>
      <w:pPr>
        <w:spacing w:line="46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br w:type="page"/>
      </w:r>
      <w:bookmarkStart w:id="60" w:name="OLE_LINK38"/>
    </w:p>
    <w:bookmarkEnd w:id="60"/>
    <w:p>
      <w:pPr>
        <w:spacing w:line="460" w:lineRule="exact"/>
        <w:ind w:left="22" w:hanging="22" w:hangingChars="8"/>
        <w:jc w:val="left"/>
        <w:rPr>
          <w:rFonts w:hint="eastAsia" w:ascii="宋体" w:hAnsi="宋体" w:cs="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Arial" w:hAnsi="Arial" w:cs="Arial"/>
          <w:b/>
          <w:bCs/>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联合体合作条款承诺函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Arial" w:hAnsi="Arial" w:cs="Arial"/>
          <w:sz w:val="24"/>
          <w:szCs w:val="24"/>
          <w:u w:val="single"/>
          <w:shd w:val="clear" w:color="auto" w:fill="FFFFFF"/>
          <w:lang w:val="en-US" w:eastAsia="zh-CN"/>
        </w:rPr>
      </w:pPr>
      <w:r>
        <w:rPr>
          <w:rFonts w:hint="eastAsia" w:ascii="Arial" w:hAnsi="Arial" w:cs="Arial"/>
          <w:sz w:val="24"/>
          <w:szCs w:val="24"/>
          <w:u w:val="single"/>
          <w:shd w:val="clear" w:color="auto" w:fill="FFFFFF"/>
          <w:lang w:val="en-US" w:eastAsia="zh-CN"/>
        </w:rPr>
        <w:t>温州市市政工程建设开发有限公司：</w:t>
      </w:r>
    </w:p>
    <w:p>
      <w:pPr>
        <w:keepNext w:val="0"/>
        <w:keepLines w:val="0"/>
        <w:pageBreakBefore w:val="0"/>
        <w:widowControl w:val="0"/>
        <w:kinsoku/>
        <w:wordWrap/>
        <w:overflowPunct/>
        <w:topLinePunct w:val="0"/>
        <w:autoSpaceDE/>
        <w:autoSpaceDN/>
        <w:bidi w:val="0"/>
        <w:adjustRightInd/>
        <w:snapToGrid/>
        <w:spacing w:line="520" w:lineRule="exact"/>
        <w:ind w:left="279" w:leftChars="133" w:firstLine="240" w:firstLineChars="100"/>
        <w:jc w:val="left"/>
        <w:textAlignment w:val="auto"/>
        <w:rPr>
          <w:rFonts w:hint="eastAsia" w:ascii="Arial" w:hAnsi="Arial" w:cs="Arial"/>
          <w:sz w:val="24"/>
          <w:szCs w:val="24"/>
          <w:u w:val="single"/>
          <w:shd w:val="clear" w:color="auto" w:fill="FFFFFF"/>
          <w:lang w:val="en-US" w:eastAsia="zh-CN"/>
        </w:rPr>
      </w:pPr>
      <w:r>
        <w:rPr>
          <w:rFonts w:hint="eastAsia" w:ascii="Arial" w:hAnsi="Arial" w:cs="Arial"/>
          <w:sz w:val="24"/>
          <w:szCs w:val="24"/>
          <w:u w:val="none"/>
          <w:shd w:val="clear" w:color="auto" w:fill="FFFFFF"/>
          <w:lang w:val="en-US" w:eastAsia="zh-CN"/>
        </w:rPr>
        <w:t>我方</w:t>
      </w:r>
      <w:r>
        <w:rPr>
          <w:rFonts w:hint="eastAsia" w:ascii="Arial" w:hAnsi="Arial" w:cs="Arial"/>
          <w:sz w:val="24"/>
          <w:szCs w:val="24"/>
          <w:u w:val="single"/>
          <w:shd w:val="clear" w:color="auto" w:fill="FFFFFF"/>
          <w:lang w:val="en-US" w:eastAsia="zh-CN"/>
        </w:rPr>
        <w:t xml:space="preserve">                        </w:t>
      </w:r>
      <w:r>
        <w:rPr>
          <w:rFonts w:hint="eastAsia" w:ascii="Arial" w:hAnsi="Arial" w:cs="Arial"/>
          <w:sz w:val="24"/>
          <w:szCs w:val="24"/>
          <w:u w:val="none"/>
          <w:shd w:val="clear" w:color="auto" w:fill="FFFFFF"/>
          <w:lang w:val="en-US" w:eastAsia="zh-CN"/>
        </w:rPr>
        <w:t>（企业名称）愿与贵单位共同参与</w:t>
      </w:r>
      <w:r>
        <w:rPr>
          <w:rFonts w:hint="eastAsia" w:ascii="Arial" w:hAnsi="Arial" w:cs="Arial"/>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Arial" w:hAnsi="Arial" w:cs="Arial"/>
          <w:sz w:val="24"/>
          <w:szCs w:val="24"/>
          <w:u w:val="none"/>
          <w:shd w:val="clear" w:color="auto" w:fill="FFFFFF"/>
          <w:lang w:val="en-US" w:eastAsia="zh-CN"/>
        </w:rPr>
      </w:pPr>
      <w:r>
        <w:rPr>
          <w:rFonts w:hint="eastAsia" w:ascii="Arial" w:hAnsi="Arial" w:cs="Arial"/>
          <w:sz w:val="24"/>
          <w:szCs w:val="24"/>
          <w:u w:val="single"/>
          <w:shd w:val="clear" w:color="auto" w:fill="FFFFFF"/>
          <w:lang w:val="en-US" w:eastAsia="zh-CN"/>
        </w:rPr>
        <w:t xml:space="preserve">                  （项目名称）</w:t>
      </w:r>
      <w:r>
        <w:rPr>
          <w:rFonts w:hint="eastAsia" w:ascii="Arial" w:hAnsi="Arial" w:cs="Arial"/>
          <w:sz w:val="24"/>
          <w:szCs w:val="24"/>
          <w:u w:val="none"/>
          <w:shd w:val="clear" w:color="auto" w:fill="FFFFFF"/>
          <w:lang w:val="en-US" w:eastAsia="zh-CN"/>
        </w:rPr>
        <w:t>的投标活动并郑重承诺：若项目中标，实施过程中同意项目产值由贵单位负责申报，同时</w:t>
      </w:r>
      <w:r>
        <w:rPr>
          <w:rFonts w:hint="eastAsia" w:ascii="Arial" w:hAnsi="Arial" w:cs="Arial"/>
          <w:sz w:val="24"/>
          <w:szCs w:val="24"/>
          <w:highlight w:val="none"/>
          <w:u w:val="none"/>
          <w:shd w:val="clear" w:color="auto" w:fill="FFFFFF"/>
          <w:lang w:val="en-US" w:eastAsia="zh-CN"/>
        </w:rPr>
        <w:t>负责业主结算款的</w:t>
      </w:r>
      <w:r>
        <w:rPr>
          <w:rFonts w:hint="eastAsia" w:ascii="Arial" w:hAnsi="Arial" w:cs="Arial"/>
          <w:sz w:val="24"/>
          <w:szCs w:val="24"/>
          <w:u w:val="none"/>
          <w:shd w:val="clear" w:color="auto" w:fill="FFFFFF"/>
          <w:lang w:val="en-US" w:eastAsia="zh-CN"/>
        </w:rPr>
        <w:t>申报和税收缴纳。</w:t>
      </w:r>
    </w:p>
    <w:p>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Arial" w:hAnsi="Arial" w:cs="Arial"/>
          <w:sz w:val="24"/>
          <w:szCs w:val="24"/>
          <w:u w:val="none"/>
          <w:shd w:val="clear" w:color="auto" w:fill="FFFFFF"/>
          <w:lang w:val="en-US" w:eastAsia="zh-CN"/>
        </w:rPr>
      </w:pPr>
      <w:r>
        <w:rPr>
          <w:rFonts w:hint="eastAsia" w:ascii="Arial" w:hAnsi="Arial" w:cs="Arial"/>
          <w:sz w:val="24"/>
          <w:szCs w:val="24"/>
          <w:u w:val="none"/>
          <w:shd w:val="clear" w:color="auto" w:fill="FFFFFF"/>
          <w:lang w:val="en-US" w:eastAsia="zh-CN"/>
        </w:rPr>
        <w:t>特此承诺。</w:t>
      </w:r>
    </w:p>
    <w:p>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Arial" w:hAnsi="Arial" w:cs="Arial"/>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Arial" w:hAnsi="Arial" w:cs="Arial"/>
          <w:sz w:val="24"/>
          <w:szCs w:val="24"/>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Arial" w:hAnsi="Arial" w:cs="Arial"/>
          <w:sz w:val="24"/>
          <w:szCs w:val="24"/>
          <w:u w:val="single"/>
          <w:shd w:val="clear" w:color="auto" w:fill="FFFFFF"/>
          <w:lang w:val="en-US" w:eastAsia="zh-CN"/>
        </w:rPr>
      </w:pPr>
      <w:r>
        <w:rPr>
          <w:rFonts w:hint="eastAsia" w:ascii="Arial" w:hAnsi="Arial" w:cs="Arial"/>
          <w:sz w:val="24"/>
          <w:szCs w:val="24"/>
          <w:u w:val="none"/>
          <w:shd w:val="clear" w:color="auto" w:fill="FFFFFF"/>
          <w:lang w:val="en-US" w:eastAsia="zh-CN"/>
        </w:rPr>
        <w:t>承诺人：</w:t>
      </w:r>
      <w:r>
        <w:rPr>
          <w:rFonts w:hint="eastAsia" w:ascii="Arial" w:hAnsi="Arial" w:cs="Arial"/>
          <w:sz w:val="24"/>
          <w:szCs w:val="24"/>
          <w:u w:val="single"/>
          <w:shd w:val="clear" w:color="auto" w:fill="FFFFFF"/>
          <w:lang w:val="en-US" w:eastAsia="zh-CN"/>
        </w:rPr>
        <w:t xml:space="preserve">                （盖单位公章）</w:t>
      </w:r>
    </w:p>
    <w:p>
      <w:pPr>
        <w:rPr>
          <w:rFonts w:hint="eastAsia" w:ascii="Arial" w:hAnsi="Arial" w:cs="Arial"/>
          <w:sz w:val="24"/>
          <w:szCs w:val="24"/>
          <w:u w:val="none"/>
          <w:shd w:val="clear" w:color="auto" w:fill="FFFFFF"/>
          <w:lang w:val="en-US" w:eastAsia="zh-CN"/>
        </w:rPr>
      </w:pPr>
    </w:p>
    <w:p>
      <w:pPr>
        <w:jc w:val="right"/>
        <w:rPr>
          <w:rFonts w:hint="eastAsia" w:ascii="Arial" w:hAnsi="Arial" w:cs="Arial"/>
          <w:sz w:val="24"/>
          <w:szCs w:val="24"/>
          <w:u w:val="none"/>
          <w:shd w:val="clear" w:color="auto" w:fill="FFFFFF"/>
          <w:lang w:val="en-US" w:eastAsia="zh-CN"/>
        </w:rPr>
      </w:pPr>
    </w:p>
    <w:p>
      <w:pPr>
        <w:jc w:val="right"/>
        <w:rPr>
          <w:rFonts w:hint="default" w:ascii="仿宋_GB2312" w:hAnsi="仿宋_GB2312" w:eastAsia="仿宋_GB2312" w:cs="仿宋_GB2312"/>
          <w:sz w:val="24"/>
          <w:szCs w:val="24"/>
          <w:lang w:val="en-US" w:eastAsia="zh-CN"/>
        </w:rPr>
      </w:pPr>
      <w:r>
        <w:rPr>
          <w:rFonts w:hint="eastAsia" w:ascii="Arial" w:hAnsi="Arial" w:cs="Arial"/>
          <w:sz w:val="24"/>
          <w:szCs w:val="24"/>
          <w:u w:val="none"/>
          <w:shd w:val="clear" w:color="auto" w:fill="FFFFFF"/>
          <w:lang w:val="en-US" w:eastAsia="zh-CN"/>
        </w:rPr>
        <w:t>日 期：    年     月     日</w:t>
      </w: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17" w:hangingChars="8"/>
        <w:jc w:val="left"/>
        <w:rPr>
          <w:rFonts w:hint="eastAsia" w:ascii="宋体" w:hAnsi="宋体" w:eastAsia="宋体" w:cs="宋体"/>
          <w:bCs/>
          <w:color w:val="auto"/>
          <w:sz w:val="22"/>
          <w:szCs w:val="22"/>
          <w:highlight w:val="none"/>
        </w:rPr>
      </w:pPr>
    </w:p>
    <w:p>
      <w:pPr>
        <w:spacing w:line="460" w:lineRule="exact"/>
        <w:ind w:left="22" w:hanging="22" w:hangingChars="8"/>
        <w:jc w:val="left"/>
        <w:rPr>
          <w:rFonts w:hint="eastAsia" w:ascii="宋体" w:hAnsi="宋体" w:cs="宋体"/>
          <w:b/>
          <w:bCs/>
          <w:sz w:val="28"/>
          <w:szCs w:val="28"/>
        </w:rPr>
      </w:pPr>
      <w:bookmarkStart w:id="61" w:name="OLE_LINK41"/>
      <w:r>
        <w:rPr>
          <w:rFonts w:hint="eastAsia" w:ascii="宋体" w:hAnsi="宋体" w:cs="宋体"/>
          <w:b/>
          <w:bCs/>
          <w:sz w:val="28"/>
          <w:szCs w:val="28"/>
        </w:rPr>
        <w:t>附件</w:t>
      </w:r>
      <w:r>
        <w:rPr>
          <w:rFonts w:hint="eastAsia" w:ascii="宋体" w:hAnsi="宋体" w:cs="宋体"/>
          <w:b/>
          <w:bCs/>
          <w:sz w:val="28"/>
          <w:szCs w:val="28"/>
          <w:lang w:val="en-US" w:eastAsia="zh-CN"/>
        </w:rPr>
        <w:t>八</w:t>
      </w:r>
      <w:r>
        <w:rPr>
          <w:rFonts w:hint="eastAsia" w:ascii="宋体" w:hAnsi="宋体" w:cs="宋体"/>
          <w:b/>
          <w:bCs/>
          <w:sz w:val="28"/>
          <w:szCs w:val="28"/>
        </w:rPr>
        <w:t xml:space="preserve"> </w:t>
      </w:r>
    </w:p>
    <w:bookmarkEnd w:id="61"/>
    <w:p>
      <w:pPr>
        <w:spacing w:line="588" w:lineRule="exact"/>
        <w:jc w:val="left"/>
        <w:rPr>
          <w:rFonts w:hint="eastAsia" w:ascii="宋体" w:hAnsi="宋体" w:eastAsia="宋体" w:cs="宋体"/>
          <w:color w:val="auto"/>
          <w:spacing w:val="6"/>
          <w:szCs w:val="21"/>
          <w:highlight w:val="none"/>
        </w:rPr>
      </w:pPr>
      <w:bookmarkStart w:id="62" w:name="OLE_LINK37"/>
    </w:p>
    <w:p>
      <w:pPr>
        <w:spacing w:line="460" w:lineRule="atLeast"/>
        <w:jc w:val="center"/>
        <w:rPr>
          <w:rFonts w:hint="eastAsia" w:ascii="宋体" w:hAnsi="宋体" w:eastAsia="宋体" w:cs="宋体"/>
          <w:b/>
          <w:color w:val="auto"/>
          <w:sz w:val="24"/>
        </w:rPr>
      </w:pPr>
      <w:r>
        <w:rPr>
          <w:rFonts w:hint="eastAsia" w:ascii="宋体" w:hAnsi="宋体" w:eastAsia="宋体" w:cs="宋体"/>
          <w:color w:val="auto"/>
          <w:sz w:val="24"/>
        </w:rPr>
        <w:t>中小企业声明函</w:t>
      </w:r>
    </w:p>
    <w:p>
      <w:pPr>
        <w:spacing w:line="460" w:lineRule="atLeast"/>
        <w:ind w:firstLine="440" w:firstLineChars="200"/>
        <w:jc w:val="left"/>
        <w:rPr>
          <w:rFonts w:hint="eastAsia" w:ascii="宋体" w:hAnsi="宋体" w:eastAsia="宋体" w:cs="宋体"/>
          <w:b/>
          <w:color w:val="auto"/>
          <w:sz w:val="22"/>
          <w:szCs w:val="22"/>
        </w:rPr>
      </w:pPr>
      <w:r>
        <w:rPr>
          <w:rFonts w:hint="eastAsia" w:ascii="宋体" w:hAnsi="宋体" w:eastAsia="宋体" w:cs="宋体"/>
          <w:color w:val="auto"/>
          <w:sz w:val="22"/>
          <w:szCs w:val="22"/>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460" w:lineRule="atLeas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 xml:space="preserve">1. </w:t>
      </w:r>
      <w:r>
        <w:rPr>
          <w:rFonts w:hint="eastAsia" w:ascii="宋体" w:hAnsi="宋体" w:eastAsia="宋体" w:cs="宋体"/>
          <w:color w:val="auto"/>
          <w:sz w:val="22"/>
          <w:szCs w:val="22"/>
          <w:u w:val="single"/>
        </w:rPr>
        <w:t xml:space="preserve">（标的名称） </w:t>
      </w:r>
      <w:r>
        <w:rPr>
          <w:rFonts w:hint="eastAsia" w:ascii="宋体" w:hAnsi="宋体" w:eastAsia="宋体" w:cs="宋体"/>
          <w:color w:val="auto"/>
          <w:sz w:val="22"/>
          <w:szCs w:val="22"/>
        </w:rPr>
        <w:t>，属于（</w:t>
      </w:r>
      <w:r>
        <w:rPr>
          <w:rFonts w:hint="eastAsia" w:ascii="宋体" w:hAnsi="宋体" w:eastAsia="宋体" w:cs="宋体"/>
          <w:color w:val="auto"/>
          <w:sz w:val="22"/>
          <w:szCs w:val="22"/>
          <w:u w:val="single"/>
        </w:rPr>
        <w:t>采购文件中明确的所属行业</w:t>
      </w:r>
      <w:r>
        <w:rPr>
          <w:rFonts w:hint="eastAsia" w:ascii="宋体" w:hAnsi="宋体" w:eastAsia="宋体" w:cs="宋体"/>
          <w:color w:val="auto"/>
          <w:sz w:val="22"/>
          <w:szCs w:val="22"/>
        </w:rPr>
        <w:t>）；承接企业为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人，营业收入为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万元</w:t>
      </w:r>
      <w:r>
        <w:rPr>
          <w:rFonts w:hint="eastAsia" w:ascii="宋体" w:hAnsi="宋体" w:eastAsia="宋体" w:cs="宋体"/>
          <w:color w:val="auto"/>
          <w:sz w:val="22"/>
          <w:szCs w:val="22"/>
          <w:vertAlign w:val="superscript"/>
        </w:rPr>
        <w:t>1</w:t>
      </w:r>
      <w:r>
        <w:rPr>
          <w:rFonts w:hint="eastAsia" w:ascii="宋体" w:hAnsi="宋体" w:eastAsia="宋体" w:cs="宋体"/>
          <w:color w:val="auto"/>
          <w:sz w:val="22"/>
          <w:szCs w:val="22"/>
        </w:rPr>
        <w:t>，属于</w:t>
      </w:r>
      <w:r>
        <w:rPr>
          <w:rFonts w:hint="eastAsia" w:ascii="宋体" w:hAnsi="宋体" w:eastAsia="宋体" w:cs="宋体"/>
          <w:color w:val="auto"/>
          <w:sz w:val="22"/>
          <w:szCs w:val="22"/>
          <w:u w:val="single"/>
        </w:rPr>
        <w:t>（中型企业、小型企业、微型企业）</w:t>
      </w:r>
      <w:r>
        <w:rPr>
          <w:rFonts w:hint="eastAsia" w:ascii="宋体" w:hAnsi="宋体" w:eastAsia="宋体" w:cs="宋体"/>
          <w:color w:val="auto"/>
          <w:sz w:val="22"/>
          <w:szCs w:val="22"/>
        </w:rPr>
        <w:t>；</w:t>
      </w:r>
    </w:p>
    <w:p>
      <w:pPr>
        <w:spacing w:line="460" w:lineRule="atLeas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 xml:space="preserve">2. </w:t>
      </w:r>
      <w:r>
        <w:rPr>
          <w:rFonts w:hint="eastAsia" w:ascii="宋体" w:hAnsi="宋体" w:eastAsia="宋体" w:cs="宋体"/>
          <w:color w:val="auto"/>
          <w:sz w:val="22"/>
          <w:szCs w:val="22"/>
          <w:u w:val="single"/>
        </w:rPr>
        <w:t xml:space="preserve">（标的名称） </w:t>
      </w:r>
      <w:r>
        <w:rPr>
          <w:rFonts w:hint="eastAsia" w:ascii="宋体" w:hAnsi="宋体" w:eastAsia="宋体" w:cs="宋体"/>
          <w:color w:val="auto"/>
          <w:sz w:val="22"/>
          <w:szCs w:val="22"/>
        </w:rPr>
        <w:t>，属于</w:t>
      </w:r>
      <w:r>
        <w:rPr>
          <w:rFonts w:hint="eastAsia" w:ascii="宋体" w:hAnsi="宋体" w:eastAsia="宋体" w:cs="宋体"/>
          <w:color w:val="auto"/>
          <w:sz w:val="22"/>
          <w:szCs w:val="22"/>
          <w:u w:val="single"/>
        </w:rPr>
        <w:t>（采购文件中明确的所属行业）</w:t>
      </w:r>
      <w:r>
        <w:rPr>
          <w:rFonts w:hint="eastAsia" w:ascii="宋体" w:hAnsi="宋体" w:eastAsia="宋体" w:cs="宋体"/>
          <w:color w:val="auto"/>
          <w:sz w:val="22"/>
          <w:szCs w:val="22"/>
        </w:rPr>
        <w:t>；承建（承接）企业为</w:t>
      </w:r>
      <w:r>
        <w:rPr>
          <w:rFonts w:hint="eastAsia" w:ascii="宋体" w:hAnsi="宋体" w:eastAsia="宋体" w:cs="宋体"/>
          <w:color w:val="auto"/>
          <w:sz w:val="22"/>
          <w:szCs w:val="22"/>
          <w:u w:val="single"/>
        </w:rPr>
        <w:t>（企业名称）</w:t>
      </w:r>
      <w:r>
        <w:rPr>
          <w:rFonts w:hint="eastAsia" w:ascii="宋体" w:hAnsi="宋体" w:eastAsia="宋体" w:cs="宋体"/>
          <w:color w:val="auto"/>
          <w:sz w:val="22"/>
          <w:szCs w:val="22"/>
        </w:rPr>
        <w:t>，从业人员</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人，营业收入为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万元，资产总额为</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rPr>
        <w:t>万元，属于</w:t>
      </w:r>
      <w:r>
        <w:rPr>
          <w:rFonts w:hint="eastAsia" w:ascii="宋体" w:hAnsi="宋体" w:eastAsia="宋体" w:cs="宋体"/>
          <w:color w:val="auto"/>
          <w:sz w:val="22"/>
          <w:szCs w:val="22"/>
          <w:u w:val="single"/>
        </w:rPr>
        <w:t>（中型企业、小型企业、微型企业）</w:t>
      </w:r>
      <w:r>
        <w:rPr>
          <w:rFonts w:hint="eastAsia" w:ascii="宋体" w:hAnsi="宋体" w:eastAsia="宋体" w:cs="宋体"/>
          <w:color w:val="auto"/>
          <w:sz w:val="22"/>
          <w:szCs w:val="22"/>
        </w:rPr>
        <w:t>；</w:t>
      </w:r>
    </w:p>
    <w:p>
      <w:pPr>
        <w:spacing w:line="460" w:lineRule="atLeast"/>
        <w:ind w:firstLine="880" w:firstLineChars="400"/>
        <w:rPr>
          <w:rFonts w:hint="eastAsia" w:ascii="宋体" w:hAnsi="宋体" w:eastAsia="宋体" w:cs="宋体"/>
          <w:b/>
          <w:color w:val="auto"/>
          <w:sz w:val="22"/>
          <w:szCs w:val="22"/>
        </w:rPr>
      </w:pPr>
      <w:r>
        <w:rPr>
          <w:rFonts w:hint="eastAsia" w:ascii="宋体" w:hAnsi="宋体" w:eastAsia="宋体" w:cs="宋体"/>
          <w:color w:val="auto"/>
          <w:sz w:val="22"/>
          <w:szCs w:val="22"/>
        </w:rPr>
        <w:t>……</w:t>
      </w:r>
    </w:p>
    <w:p>
      <w:pPr>
        <w:spacing w:line="460" w:lineRule="atLeas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本企业对上述声明内容的真实性负责。如有虚假，将依法承担相应责任。</w:t>
      </w:r>
    </w:p>
    <w:p>
      <w:pPr>
        <w:spacing w:line="460" w:lineRule="atLeast"/>
        <w:ind w:firstLine="4180" w:firstLineChars="1900"/>
        <w:rPr>
          <w:rFonts w:hint="eastAsia" w:ascii="宋体" w:hAnsi="宋体" w:eastAsia="宋体" w:cs="宋体"/>
          <w:b/>
          <w:color w:val="auto"/>
          <w:sz w:val="22"/>
          <w:szCs w:val="22"/>
        </w:rPr>
      </w:pPr>
      <w:r>
        <w:rPr>
          <w:rFonts w:hint="eastAsia" w:ascii="宋体" w:hAnsi="宋体" w:eastAsia="宋体" w:cs="宋体"/>
          <w:color w:val="auto"/>
          <w:sz w:val="22"/>
          <w:szCs w:val="22"/>
        </w:rPr>
        <w:t>企业名称（盖章）：</w:t>
      </w:r>
    </w:p>
    <w:p>
      <w:pPr>
        <w:spacing w:line="460" w:lineRule="atLeast"/>
        <w:ind w:firstLine="4180" w:firstLineChars="1900"/>
        <w:rPr>
          <w:rFonts w:hint="eastAsia" w:ascii="宋体" w:hAnsi="宋体" w:eastAsia="宋体" w:cs="宋体"/>
          <w:b/>
          <w:color w:val="auto"/>
          <w:sz w:val="22"/>
          <w:szCs w:val="22"/>
        </w:rPr>
      </w:pPr>
      <w:r>
        <w:rPr>
          <w:rFonts w:hint="eastAsia" w:ascii="宋体" w:hAnsi="宋体" w:eastAsia="宋体" w:cs="宋体"/>
          <w:color w:val="auto"/>
          <w:sz w:val="22"/>
          <w:szCs w:val="22"/>
        </w:rPr>
        <w:t>日期：</w:t>
      </w:r>
    </w:p>
    <w:p>
      <w:pPr>
        <w:spacing w:line="460" w:lineRule="exact"/>
        <w:rPr>
          <w:rFonts w:hint="eastAsia" w:ascii="宋体" w:hAnsi="宋体" w:eastAsia="宋体" w:cs="宋体"/>
          <w:b/>
          <w:color w:val="auto"/>
          <w:sz w:val="22"/>
          <w:szCs w:val="22"/>
        </w:rPr>
      </w:pPr>
      <w:r>
        <w:rPr>
          <w:rFonts w:hint="eastAsia" w:ascii="宋体" w:hAnsi="宋体" w:eastAsia="宋体" w:cs="宋体"/>
          <w:color w:val="auto"/>
          <w:sz w:val="22"/>
          <w:szCs w:val="22"/>
        </w:rPr>
        <w:t>说明：</w:t>
      </w:r>
    </w:p>
    <w:p>
      <w:pPr>
        <w:spacing w:line="460" w:lineRule="exact"/>
        <w:ind w:firstLine="440" w:firstLineChars="200"/>
        <w:rPr>
          <w:rFonts w:hint="eastAsia" w:ascii="宋体" w:hAnsi="宋体" w:eastAsia="宋体" w:cs="宋体"/>
          <w:b/>
          <w:color w:val="auto"/>
          <w:sz w:val="22"/>
          <w:szCs w:val="22"/>
        </w:rPr>
      </w:pPr>
      <w:r>
        <w:rPr>
          <w:rFonts w:hint="eastAsia" w:ascii="宋体" w:hAnsi="宋体" w:eastAsia="宋体" w:cs="宋体"/>
          <w:color w:val="auto"/>
          <w:sz w:val="22"/>
          <w:szCs w:val="22"/>
        </w:rPr>
        <w:t>1从业人员、营业收入、资产总额填报上一年度数据，无上一年度数据的新成立企业可不填报。                　　　　　</w:t>
      </w:r>
    </w:p>
    <w:p>
      <w:pPr>
        <w:spacing w:line="440" w:lineRule="atLeas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2、如中标，将在成交公告中将此中小企业声明函予以公示，接受社会监督。</w:t>
      </w: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40" w:lineRule="atLeast"/>
        <w:rPr>
          <w:rFonts w:hint="eastAsia" w:ascii="宋体" w:hAnsi="宋体" w:eastAsia="宋体" w:cs="宋体"/>
          <w:b/>
          <w:color w:val="auto"/>
          <w:szCs w:val="21"/>
          <w:highlight w:val="none"/>
        </w:rPr>
      </w:pPr>
    </w:p>
    <w:p>
      <w:pPr>
        <w:spacing w:line="460" w:lineRule="exact"/>
        <w:ind w:left="22" w:hanging="17" w:hangingChars="8"/>
        <w:jc w:val="left"/>
        <w:rPr>
          <w:rFonts w:hint="eastAsia" w:ascii="宋体" w:hAnsi="宋体" w:cs="宋体"/>
          <w:b/>
          <w:bCs/>
          <w:sz w:val="28"/>
          <w:szCs w:val="28"/>
        </w:rPr>
      </w:pPr>
      <w:r>
        <w:rPr>
          <w:rFonts w:hint="eastAsia" w:ascii="宋体" w:hAnsi="宋体" w:eastAsia="宋体" w:cs="宋体"/>
          <w:b/>
          <w:color w:val="auto"/>
          <w:szCs w:val="21"/>
          <w:highlight w:val="none"/>
        </w:rPr>
        <w:br w:type="page"/>
      </w:r>
      <w:r>
        <w:rPr>
          <w:rFonts w:hint="eastAsia" w:ascii="宋体" w:hAnsi="宋体" w:cs="宋体"/>
          <w:b/>
          <w:bCs/>
          <w:sz w:val="28"/>
          <w:szCs w:val="28"/>
        </w:rPr>
        <w:t>附件</w:t>
      </w:r>
      <w:r>
        <w:rPr>
          <w:rFonts w:hint="eastAsia" w:ascii="宋体" w:hAnsi="宋体" w:cs="宋体"/>
          <w:b/>
          <w:bCs/>
          <w:sz w:val="28"/>
          <w:szCs w:val="28"/>
          <w:lang w:val="en-US" w:eastAsia="zh-CN"/>
        </w:rPr>
        <w:t>九</w:t>
      </w:r>
      <w:r>
        <w:rPr>
          <w:rFonts w:hint="eastAsia" w:ascii="宋体" w:hAnsi="宋体" w:cs="宋体"/>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center"/>
        <w:textAlignment w:val="auto"/>
        <w:rPr>
          <w:rFonts w:hint="eastAsia"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不同时参与联合体和投标承诺书</w:t>
      </w:r>
    </w:p>
    <w:bookmarkEnd w:id="62"/>
    <w:p>
      <w:pPr>
        <w:shd w:val="clear"/>
        <w:wordWrap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为维护公平竞争的市场环境，确保招标及分包活动的公正性，本单位自愿参与温州市市政工程建设开发有限公司（以下简称“贵公司”）组织的采购编号：</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wzzb-20250501</w:t>
      </w:r>
      <w:r>
        <w:rPr>
          <w:rFonts w:hint="eastAsia" w:ascii="宋体" w:hAnsi="宋体" w:eastAsia="宋体" w:cs="宋体"/>
          <w:color w:val="auto"/>
          <w:kern w:val="0"/>
          <w:sz w:val="24"/>
          <w:lang w:val="en-US" w:eastAsia="zh-CN"/>
        </w:rPr>
        <w:t>【</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2025年瓯海区区管隧道巡查与小修采购项目</w:t>
      </w:r>
      <w:r>
        <w:rPr>
          <w:rFonts w:hint="eastAsia" w:ascii="宋体" w:hAnsi="宋体" w:eastAsia="宋体" w:cs="宋体"/>
          <w:color w:val="auto"/>
          <w:kern w:val="0"/>
          <w:sz w:val="24"/>
          <w:lang w:val="en-US" w:eastAsia="zh-CN"/>
        </w:rPr>
        <w:t>】</w:t>
      </w:r>
      <w:bookmarkStart w:id="63" w:name="OLE_LINK53"/>
      <w:r>
        <w:rPr>
          <w:rFonts w:hint="eastAsia" w:ascii="宋体" w:hAnsi="宋体" w:eastAsia="宋体" w:cs="宋体"/>
          <w:color w:val="auto"/>
          <w:kern w:val="0"/>
          <w:sz w:val="24"/>
          <w:lang w:val="en-US" w:eastAsia="zh-CN"/>
        </w:rPr>
        <w:t>联合体</w:t>
      </w:r>
      <w:bookmarkEnd w:id="63"/>
      <w:r>
        <w:rPr>
          <w:rFonts w:hint="eastAsia" w:ascii="宋体" w:hAnsi="宋体" w:eastAsia="宋体" w:cs="宋体"/>
          <w:color w:val="auto"/>
          <w:kern w:val="0"/>
          <w:sz w:val="24"/>
          <w:lang w:val="en-US" w:eastAsia="zh-CN"/>
        </w:rPr>
        <w:t>/投标活动，并郑重承诺如下：</w:t>
      </w:r>
    </w:p>
    <w:p>
      <w:pPr>
        <w:snapToGrid w:val="0"/>
        <w:spacing w:line="360" w:lineRule="auto"/>
        <w:ind w:firstLine="576"/>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一、承诺内容</w:t>
      </w:r>
    </w:p>
    <w:p>
      <w:pPr>
        <w:snapToGrid w:val="0"/>
        <w:spacing w:line="360" w:lineRule="auto"/>
        <w:ind w:firstLine="576"/>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本单位在参与本项目的</w:t>
      </w:r>
      <w:bookmarkStart w:id="64" w:name="OLE_LINK52"/>
      <w:r>
        <w:rPr>
          <w:rFonts w:hint="eastAsia" w:ascii="宋体" w:hAnsi="宋体" w:eastAsia="宋体" w:cs="宋体"/>
          <w:color w:val="auto"/>
          <w:kern w:val="0"/>
          <w:sz w:val="24"/>
          <w:lang w:val="en-US" w:eastAsia="zh-CN"/>
        </w:rPr>
        <w:t>联合体/投标</w:t>
      </w:r>
      <w:bookmarkEnd w:id="64"/>
      <w:r>
        <w:rPr>
          <w:rFonts w:hint="eastAsia" w:ascii="宋体" w:hAnsi="宋体" w:eastAsia="宋体" w:cs="宋体"/>
          <w:color w:val="auto"/>
          <w:kern w:val="0"/>
          <w:sz w:val="24"/>
          <w:lang w:val="en-US" w:eastAsia="zh-CN"/>
        </w:rPr>
        <w:t>过程中，本单位，及与本单位在股权、行政管理上存在关联关系的单位不同时参加或者与其他投标人另外组成总分包形式参加同一合同项下的政府采购活动，并在投标时提供《联合体议书》及《中小企业声明函》。</w:t>
      </w:r>
    </w:p>
    <w:p>
      <w:pPr>
        <w:snapToGrid w:val="0"/>
        <w:spacing w:line="360" w:lineRule="auto"/>
        <w:ind w:firstLine="576"/>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二、违约责任</w:t>
      </w:r>
    </w:p>
    <w:p>
      <w:pPr>
        <w:shd w:val="clear"/>
        <w:wordWrap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lang w:val="en-US" w:eastAsia="zh-CN"/>
        </w:rPr>
        <w:t>若本单位违反本承诺书条款，造成贵单位参与</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wzzb-20250501</w:t>
      </w:r>
      <w:r>
        <w:rPr>
          <w:rFonts w:hint="eastAsia" w:ascii="宋体" w:hAnsi="宋体" w:eastAsia="宋体" w:cs="宋体"/>
          <w:b/>
          <w:bCs/>
          <w:color w:val="auto"/>
          <w:kern w:val="0"/>
          <w:sz w:val="24"/>
          <w:lang w:val="en-US" w:eastAsia="zh-CN"/>
        </w:rPr>
        <w:t>【</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2025年瓯海区区管隧道巡查与小修采购项目</w:t>
      </w:r>
      <w:r>
        <w:rPr>
          <w:rFonts w:hint="eastAsia" w:ascii="宋体" w:hAnsi="宋体" w:eastAsia="宋体" w:cs="宋体"/>
          <w:b/>
          <w:bCs/>
          <w:color w:val="auto"/>
          <w:kern w:val="0"/>
          <w:sz w:val="24"/>
          <w:lang w:val="en-US" w:eastAsia="zh-CN"/>
        </w:rPr>
        <w:t xml:space="preserve"> 】投标中造成废标，相关损失赔偿及法律责任均由本单位自行承担。贵公司有权：将本单位列入黑名单，两年内禁止参与贵公司所有项目；并可要求本单位支付违约金人民币 1000000.00元（大写：壹佰万元整）。</w:t>
      </w:r>
      <w:r>
        <w:rPr>
          <w:rFonts w:hint="eastAsia" w:ascii="宋体" w:hAnsi="宋体" w:eastAsia="宋体" w:cs="宋体"/>
          <w:color w:val="auto"/>
          <w:kern w:val="0"/>
          <w:sz w:val="24"/>
          <w:lang w:val="en-US" w:eastAsia="zh-CN"/>
        </w:rPr>
        <w:t>若违约金不足以弥补贵单位因此遭受的损失，贵单位还可就不足部分，向本单位主张赔偿。</w:t>
      </w:r>
    </w:p>
    <w:p>
      <w:pPr>
        <w:snapToGrid w:val="0"/>
        <w:spacing w:line="360" w:lineRule="auto"/>
        <w:ind w:firstLine="576"/>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三、其他条款</w:t>
      </w:r>
    </w:p>
    <w:p>
      <w:pPr>
        <w:snapToGrid w:val="0"/>
        <w:spacing w:line="360" w:lineRule="auto"/>
        <w:ind w:firstLine="576"/>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本承诺书自签署之日起生效。</w:t>
      </w:r>
    </w:p>
    <w:p>
      <w:pPr>
        <w:snapToGrid w:val="0"/>
        <w:spacing w:line="360" w:lineRule="auto"/>
        <w:ind w:firstLine="576"/>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本承诺书未尽事宜按国家相关法律法规执行。</w:t>
      </w:r>
    </w:p>
    <w:p>
      <w:pPr>
        <w:snapToGrid w:val="0"/>
        <w:spacing w:line="360" w:lineRule="auto"/>
        <w:jc w:val="both"/>
        <w:rPr>
          <w:rFonts w:hint="eastAsia" w:ascii="宋体" w:hAnsi="宋体" w:eastAsia="宋体" w:cs="宋体"/>
          <w:b/>
          <w:bCs/>
          <w:color w:val="auto"/>
          <w:kern w:val="0"/>
          <w:sz w:val="24"/>
          <w:lang w:val="en-US" w:eastAsia="zh-CN"/>
        </w:rPr>
      </w:pPr>
    </w:p>
    <w:p>
      <w:pPr>
        <w:snapToGrid w:val="0"/>
        <w:spacing w:line="360" w:lineRule="auto"/>
        <w:ind w:firstLine="576"/>
        <w:jc w:val="right"/>
        <w:rPr>
          <w:rFonts w:hint="eastAsia" w:ascii="宋体" w:hAnsi="宋体" w:eastAsia="宋体" w:cs="宋体"/>
          <w:b/>
          <w:bCs/>
          <w:color w:val="auto"/>
          <w:kern w:val="0"/>
          <w:sz w:val="24"/>
          <w:lang w:val="en-US" w:eastAsia="zh-CN"/>
        </w:rPr>
      </w:pPr>
    </w:p>
    <w:p>
      <w:pPr>
        <w:snapToGrid w:val="0"/>
        <w:spacing w:line="360" w:lineRule="auto"/>
        <w:ind w:firstLine="576"/>
        <w:jc w:val="both"/>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承诺单位（盖章）：</w:t>
      </w:r>
    </w:p>
    <w:p>
      <w:pPr>
        <w:snapToGrid w:val="0"/>
        <w:spacing w:line="360" w:lineRule="auto"/>
        <w:ind w:firstLine="576"/>
        <w:jc w:val="both"/>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lang w:val="en-US" w:eastAsia="zh-CN"/>
        </w:rPr>
        <w:t>法定代表人/授权代表（签字）：</w:t>
      </w:r>
    </w:p>
    <w:p>
      <w:pPr>
        <w:snapToGrid w:val="0"/>
        <w:spacing w:line="360" w:lineRule="auto"/>
        <w:ind w:firstLine="576"/>
        <w:jc w:val="both"/>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0"/>
          <w:sz w:val="24"/>
          <w:lang w:val="en-US" w:eastAsia="zh-CN"/>
        </w:rPr>
        <w:t>日期</w:t>
      </w:r>
      <w:r>
        <w:rPr>
          <w:rFonts w:hint="eastAsia" w:ascii="宋体" w:hAnsi="宋体" w:eastAsia="宋体" w:cs="宋体"/>
          <w:color w:val="auto"/>
          <w:sz w:val="24"/>
          <w:szCs w:val="24"/>
          <w:highlight w:val="none"/>
          <w:lang w:eastAsia="zh-CN"/>
        </w:rPr>
        <w:t>：    年   月   日</w:t>
      </w: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tabs>
          <w:tab w:val="left" w:pos="420"/>
          <w:tab w:val="left" w:pos="5355"/>
        </w:tabs>
        <w:spacing w:line="360" w:lineRule="auto"/>
        <w:jc w:val="both"/>
        <w:rPr>
          <w:rFonts w:hint="eastAsia" w:ascii="宋体" w:hAnsi="宋体" w:cs="宋体" w:eastAsiaTheme="minorEastAsia"/>
          <w:b/>
          <w:bCs/>
          <w:color w:val="000000" w:themeColor="text1"/>
          <w:kern w:val="0"/>
          <w:sz w:val="22"/>
          <w:szCs w:val="22"/>
          <w:lang w:val="en-US" w:eastAsia="zh-CN"/>
          <w14:textFill>
            <w14:solidFill>
              <w14:schemeClr w14:val="tx1"/>
            </w14:solidFill>
          </w14:textFill>
        </w:rPr>
      </w:pPr>
      <w:bookmarkStart w:id="65" w:name="OLE_LINK10"/>
      <w:bookmarkStart w:id="66" w:name="OLE_LINK51"/>
      <w:bookmarkStart w:id="67" w:name="OLE_LINK25"/>
      <w:r>
        <w:rPr>
          <w:rFonts w:hint="eastAsia" w:ascii="宋体" w:hAnsi="宋体" w:cs="宋体"/>
          <w:b/>
          <w:bCs/>
          <w:sz w:val="28"/>
          <w:szCs w:val="28"/>
        </w:rPr>
        <w:t>附件</w:t>
      </w:r>
      <w:r>
        <w:rPr>
          <w:rFonts w:hint="eastAsia" w:ascii="宋体" w:hAnsi="宋体" w:cs="宋体"/>
          <w:b/>
          <w:bCs/>
          <w:sz w:val="28"/>
          <w:szCs w:val="28"/>
          <w:lang w:val="en-US" w:eastAsia="zh-CN"/>
        </w:rPr>
        <w:t>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center"/>
        <w:textAlignment w:val="auto"/>
        <w:rPr>
          <w:rFonts w:hint="eastAsia" w:ascii="宋体" w:hAnsi="宋体" w:cs="宋体"/>
          <w:b/>
          <w:bCs/>
          <w:sz w:val="28"/>
          <w:szCs w:val="28"/>
          <w:lang w:val="en-US" w:eastAsia="zh-CN"/>
        </w:rPr>
      </w:pPr>
      <w:bookmarkStart w:id="68" w:name="OLE_LINK8"/>
      <w:bookmarkStart w:id="69" w:name="OLE_LINK39"/>
      <w:r>
        <w:rPr>
          <w:rFonts w:hint="eastAsia" w:ascii="宋体" w:hAnsi="宋体" w:cs="宋体"/>
          <w:b/>
          <w:bCs/>
          <w:sz w:val="28"/>
          <w:szCs w:val="28"/>
          <w:lang w:val="en-US" w:eastAsia="zh-CN"/>
        </w:rPr>
        <w:t>（1）管理配合费</w:t>
      </w:r>
      <w:bookmarkEnd w:id="68"/>
      <w:r>
        <w:rPr>
          <w:rFonts w:hint="eastAsia" w:ascii="宋体" w:hAnsi="宋体" w:cs="宋体"/>
          <w:b/>
          <w:bCs/>
          <w:sz w:val="28"/>
          <w:szCs w:val="28"/>
          <w:lang w:val="en-US" w:eastAsia="zh-CN"/>
        </w:rPr>
        <w:t>报价单</w:t>
      </w:r>
      <w:bookmarkEnd w:id="65"/>
    </w:p>
    <w:bookmarkEnd w:id="66"/>
    <w:bookmarkEnd w:id="69"/>
    <w:p>
      <w:pPr>
        <w:pStyle w:val="6"/>
        <w:shd w:val="clear"/>
        <w:wordWrap w:val="0"/>
        <w:spacing w:line="400" w:lineRule="exact"/>
        <w:ind w:firstLine="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bookmarkStart w:id="70" w:name="OLE_LINK46"/>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2025年瓯海区区管隧道巡查与小修采购项目</w:t>
      </w:r>
      <w:bookmarkEnd w:id="70"/>
    </w:p>
    <w:p>
      <w:pPr>
        <w:shd w:val="clear"/>
        <w:wordWrap w:val="0"/>
        <w:spacing w:line="4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1" w:name="OLE_LINK45"/>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采购编号</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w:t>
      </w:r>
      <w:bookmarkStart w:id="72" w:name="OLE_LINK13"/>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wzzb-20250501</w:t>
      </w:r>
    </w:p>
    <w:bookmarkEnd w:id="71"/>
    <w:bookmarkEnd w:id="72"/>
    <w:tbl>
      <w:tblPr>
        <w:tblStyle w:val="1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3375"/>
        <w:gridCol w:w="2175"/>
        <w:gridCol w:w="21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0" w:type="auto"/>
            <w:tcBorders>
              <w:right w:val="single" w:color="auto" w:sz="4" w:space="0"/>
            </w:tcBorders>
            <w:vAlign w:val="center"/>
          </w:tcPr>
          <w:p>
            <w:pPr>
              <w:shd w:val="clear"/>
              <w:wordWrap w:val="0"/>
              <w:spacing w:line="36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3375" w:type="dxa"/>
            <w:tcBorders>
              <w:left w:val="single" w:color="auto" w:sz="4" w:space="0"/>
              <w:right w:val="single" w:color="auto" w:sz="4" w:space="0"/>
            </w:tcBorders>
            <w:vAlign w:val="center"/>
          </w:tcPr>
          <w:p>
            <w:pPr>
              <w:shd w:val="clear"/>
              <w:wordWrap w:val="0"/>
              <w:spacing w:line="360" w:lineRule="exact"/>
              <w:jc w:val="center"/>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隧道、地下通道名称</w:t>
            </w:r>
          </w:p>
        </w:tc>
        <w:tc>
          <w:tcPr>
            <w:tcW w:w="2175" w:type="dxa"/>
            <w:tcBorders>
              <w:right w:val="single" w:color="auto" w:sz="4" w:space="0"/>
            </w:tcBorders>
            <w:vAlign w:val="center"/>
          </w:tcPr>
          <w:p>
            <w:pPr>
              <w:shd w:val="clear"/>
              <w:wordWrap w:val="0"/>
              <w:spacing w:line="36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服务期限</w:t>
            </w:r>
          </w:p>
        </w:tc>
        <w:tc>
          <w:tcPr>
            <w:tcW w:w="2114" w:type="dxa"/>
            <w:tcBorders>
              <w:left w:val="single" w:color="auto" w:sz="4" w:space="0"/>
            </w:tcBorders>
            <w:vAlign w:val="center"/>
          </w:tcPr>
          <w:p>
            <w:pPr>
              <w:shd w:val="clear"/>
              <w:wordWrap w:val="0"/>
              <w:spacing w:line="36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管理配合费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0" w:type="auto"/>
            <w:tcBorders>
              <w:bottom w:val="single" w:color="auto" w:sz="4" w:space="0"/>
              <w:right w:val="single" w:color="auto" w:sz="4" w:space="0"/>
            </w:tcBorders>
            <w:vAlign w:val="center"/>
          </w:tcPr>
          <w:p>
            <w:pPr>
              <w:shd w:val="clear"/>
              <w:wordWrap w:val="0"/>
              <w:spacing w:line="240" w:lineRule="auto"/>
              <w:jc w:val="center"/>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1</w:t>
            </w:r>
          </w:p>
        </w:tc>
        <w:tc>
          <w:tcPr>
            <w:tcW w:w="3375"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color w:val="000000" w:themeColor="text1"/>
                <w:sz w:val="22"/>
                <w:szCs w:val="22"/>
                <w:lang w:val="en-US" w:eastAsia="zh-CN"/>
                <w14:textFill>
                  <w14:solidFill>
                    <w14:schemeClr w14:val="tx1"/>
                  </w14:solidFill>
                </w14:textFill>
              </w:rPr>
              <w:t>大罗山隧道（中兴大道）</w:t>
            </w:r>
          </w:p>
        </w:tc>
        <w:tc>
          <w:tcPr>
            <w:tcW w:w="2175" w:type="dxa"/>
            <w:vMerge w:val="restart"/>
            <w:tcBorders>
              <w:right w:val="single" w:color="auto" w:sz="4" w:space="0"/>
            </w:tcBorders>
            <w:shd w:val="clear" w:color="auto" w:fill="auto"/>
            <w:vAlign w:val="center"/>
          </w:tcPr>
          <w:p>
            <w:pPr>
              <w:shd w:val="clear"/>
              <w:wordWrap w:val="0"/>
              <w:spacing w:line="360" w:lineRule="exact"/>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lang w:val="en-US" w:eastAsia="zh-CN"/>
                <w14:textFill>
                  <w14:solidFill>
                    <w14:schemeClr w14:val="tx1"/>
                  </w14:solidFill>
                </w14:textFill>
              </w:rPr>
              <w:t>2年（1+1），</w:t>
            </w:r>
            <w:r>
              <w:rPr>
                <w:rFonts w:hint="eastAsia" w:ascii="宋体" w:hAnsi="宋体" w:eastAsia="宋体" w:cs="宋体"/>
                <w:color w:val="000000" w:themeColor="text1"/>
                <w:sz w:val="22"/>
                <w:szCs w:val="22"/>
                <w:highlight w:val="none"/>
                <w14:textFill>
                  <w14:solidFill>
                    <w14:schemeClr w14:val="tx1"/>
                  </w14:solidFill>
                </w14:textFill>
              </w:rPr>
              <w:t>合同按一年一签</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经考核合格后，可续签一年。</w:t>
            </w:r>
          </w:p>
        </w:tc>
        <w:tc>
          <w:tcPr>
            <w:tcW w:w="2114" w:type="dxa"/>
            <w:vMerge w:val="restart"/>
            <w:tcBorders>
              <w:left w:val="single" w:color="auto" w:sz="4" w:space="0"/>
            </w:tcBorders>
            <w:vAlign w:val="center"/>
          </w:tcPr>
          <w:p>
            <w:pPr>
              <w:shd w:val="clear"/>
              <w:wordWrap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管理配合费</w:t>
            </w:r>
            <w:r>
              <w:rPr>
                <w:rFonts w:hint="eastAsia" w:ascii="宋体" w:hAnsi="宋体" w:eastAsia="宋体" w:cs="宋体"/>
                <w:color w:val="000000" w:themeColor="text1"/>
                <w:szCs w:val="21"/>
                <w:highlight w:val="none"/>
                <w14:textFill>
                  <w14:solidFill>
                    <w14:schemeClr w14:val="tx1"/>
                  </w14:solidFill>
                </w14:textFill>
              </w:rPr>
              <w:t>：</w:t>
            </w:r>
            <w:bookmarkStart w:id="73" w:name="OLE_LINK19"/>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bookmarkEnd w:id="73"/>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0" w:type="auto"/>
            <w:tcBorders>
              <w:bottom w:val="single" w:color="auto" w:sz="4" w:space="0"/>
              <w:right w:val="single" w:color="auto" w:sz="4" w:space="0"/>
            </w:tcBorders>
            <w:vAlign w:val="center"/>
          </w:tcPr>
          <w:p>
            <w:pPr>
              <w:shd w:val="clear"/>
              <w:wordWrap w:val="0"/>
              <w:spacing w:line="240" w:lineRule="auto"/>
              <w:jc w:val="center"/>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2</w:t>
            </w:r>
          </w:p>
        </w:tc>
        <w:tc>
          <w:tcPr>
            <w:tcW w:w="3375"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color w:val="000000" w:themeColor="text1"/>
                <w:sz w:val="22"/>
                <w:szCs w:val="22"/>
                <w:lang w:val="en-US" w:eastAsia="zh-CN"/>
                <w14:textFill>
                  <w14:solidFill>
                    <w14:schemeClr w14:val="tx1"/>
                  </w14:solidFill>
                </w14:textFill>
              </w:rPr>
              <w:t>娄东大街底下通道</w:t>
            </w:r>
          </w:p>
        </w:tc>
        <w:tc>
          <w:tcPr>
            <w:tcW w:w="2175" w:type="dxa"/>
            <w:vMerge w:val="continue"/>
            <w:tcBorders>
              <w:right w:val="single" w:color="auto" w:sz="4" w:space="0"/>
            </w:tcBorders>
            <w:shd w:val="clear" w:color="auto" w:fill="auto"/>
            <w:vAlign w:val="center"/>
          </w:tcPr>
          <w:p>
            <w:pPr>
              <w:shd w:val="clear"/>
              <w:wordWrap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2114" w:type="dxa"/>
            <w:vMerge w:val="continue"/>
            <w:tcBorders>
              <w:left w:val="single" w:color="auto" w:sz="4" w:space="0"/>
            </w:tcBorders>
            <w:vAlign w:val="center"/>
          </w:tcPr>
          <w:p>
            <w:pPr>
              <w:shd w:val="clear"/>
              <w:wordWrap w:val="0"/>
              <w:spacing w:line="360" w:lineRule="exact"/>
              <w:jc w:val="center"/>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0" w:type="auto"/>
            <w:tcBorders>
              <w:bottom w:val="single" w:color="auto" w:sz="4" w:space="0"/>
              <w:right w:val="single" w:color="auto" w:sz="4" w:space="0"/>
            </w:tcBorders>
            <w:vAlign w:val="center"/>
          </w:tcPr>
          <w:p>
            <w:pPr>
              <w:shd w:val="clear"/>
              <w:wordWrap w:val="0"/>
              <w:spacing w:line="240" w:lineRule="auto"/>
              <w:jc w:val="center"/>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3</w:t>
            </w:r>
          </w:p>
        </w:tc>
        <w:tc>
          <w:tcPr>
            <w:tcW w:w="3375"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color w:val="000000" w:themeColor="text1"/>
                <w:sz w:val="22"/>
                <w:szCs w:val="22"/>
                <w:lang w:val="en-US" w:eastAsia="zh-CN"/>
                <w14:textFill>
                  <w14:solidFill>
                    <w14:schemeClr w14:val="tx1"/>
                  </w14:solidFill>
                </w14:textFill>
              </w:rPr>
              <w:t>林桥隧道</w:t>
            </w:r>
          </w:p>
        </w:tc>
        <w:tc>
          <w:tcPr>
            <w:tcW w:w="2175" w:type="dxa"/>
            <w:vMerge w:val="continue"/>
            <w:tcBorders>
              <w:right w:val="single" w:color="auto" w:sz="4" w:space="0"/>
            </w:tcBorders>
            <w:shd w:val="clear" w:color="auto" w:fill="auto"/>
            <w:vAlign w:val="center"/>
          </w:tcPr>
          <w:p>
            <w:pPr>
              <w:shd w:val="clear"/>
              <w:wordWrap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2114" w:type="dxa"/>
            <w:vMerge w:val="continue"/>
            <w:tcBorders>
              <w:left w:val="single" w:color="auto" w:sz="4" w:space="0"/>
            </w:tcBorders>
            <w:vAlign w:val="center"/>
          </w:tcPr>
          <w:p>
            <w:pPr>
              <w:shd w:val="clear"/>
              <w:wordWrap w:val="0"/>
              <w:spacing w:line="360" w:lineRule="exact"/>
              <w:jc w:val="center"/>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0" w:type="auto"/>
            <w:tcBorders>
              <w:bottom w:val="single" w:color="auto" w:sz="4" w:space="0"/>
              <w:right w:val="single" w:color="auto" w:sz="4" w:space="0"/>
            </w:tcBorders>
            <w:vAlign w:val="center"/>
          </w:tcPr>
          <w:p>
            <w:pPr>
              <w:shd w:val="clear"/>
              <w:wordWrap w:val="0"/>
              <w:spacing w:line="240" w:lineRule="auto"/>
              <w:jc w:val="center"/>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4</w:t>
            </w:r>
          </w:p>
        </w:tc>
        <w:tc>
          <w:tcPr>
            <w:tcW w:w="3375"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color w:val="000000" w:themeColor="text1"/>
                <w:sz w:val="22"/>
                <w:szCs w:val="22"/>
                <w:lang w:val="en-US" w:eastAsia="zh-CN"/>
                <w14:textFill>
                  <w14:solidFill>
                    <w14:schemeClr w14:val="tx1"/>
                  </w14:solidFill>
                </w14:textFill>
              </w:rPr>
              <w:t>瞿溪隧道</w:t>
            </w:r>
          </w:p>
        </w:tc>
        <w:tc>
          <w:tcPr>
            <w:tcW w:w="2175" w:type="dxa"/>
            <w:vMerge w:val="continue"/>
            <w:tcBorders>
              <w:right w:val="single" w:color="auto" w:sz="4" w:space="0"/>
            </w:tcBorders>
            <w:shd w:val="clear" w:color="auto" w:fill="auto"/>
            <w:vAlign w:val="center"/>
          </w:tcPr>
          <w:p>
            <w:pPr>
              <w:shd w:val="clear"/>
              <w:wordWrap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2114" w:type="dxa"/>
            <w:vMerge w:val="continue"/>
            <w:tcBorders>
              <w:left w:val="single" w:color="auto" w:sz="4" w:space="0"/>
            </w:tcBorders>
            <w:vAlign w:val="center"/>
          </w:tcPr>
          <w:p>
            <w:pPr>
              <w:shd w:val="clear"/>
              <w:wordWrap w:val="0"/>
              <w:spacing w:line="360" w:lineRule="exact"/>
              <w:jc w:val="center"/>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0" w:type="auto"/>
            <w:tcBorders>
              <w:bottom w:val="single" w:color="auto" w:sz="4" w:space="0"/>
              <w:right w:val="single" w:color="auto" w:sz="4" w:space="0"/>
            </w:tcBorders>
            <w:vAlign w:val="center"/>
          </w:tcPr>
          <w:p>
            <w:pPr>
              <w:shd w:val="clear"/>
              <w:wordWrap w:val="0"/>
              <w:spacing w:line="240" w:lineRule="auto"/>
              <w:jc w:val="center"/>
              <w:rPr>
                <w:rFonts w:hint="default" w:ascii="宋体" w:hAnsi="宋体" w:eastAsia="宋体" w:cs="宋体"/>
                <w:b w:val="0"/>
                <w:bCs/>
                <w:color w:val="000000" w:themeColor="text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Cs w:val="21"/>
                <w:highlight w:val="none"/>
                <w:lang w:val="en-US" w:eastAsia="zh-CN"/>
                <w14:textFill>
                  <w14:solidFill>
                    <w14:schemeClr w14:val="tx1"/>
                  </w14:solidFill>
                </w14:textFill>
              </w:rPr>
              <w:t>5</w:t>
            </w:r>
          </w:p>
        </w:tc>
        <w:tc>
          <w:tcPr>
            <w:tcW w:w="3375"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color w:val="000000" w:themeColor="text1"/>
                <w:sz w:val="22"/>
                <w:szCs w:val="22"/>
                <w:lang w:val="en-US" w:eastAsia="zh-CN"/>
                <w14:textFill>
                  <w14:solidFill>
                    <w14:schemeClr w14:val="tx1"/>
                  </w14:solidFill>
                </w14:textFill>
              </w:rPr>
              <w:t>泽雅隧道</w:t>
            </w:r>
          </w:p>
          <w:p>
            <w:pPr>
              <w:tabs>
                <w:tab w:val="left" w:pos="410"/>
              </w:tabs>
              <w:wordWrap w:val="0"/>
              <w:spacing w:line="240"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ab/>
            </w:r>
          </w:p>
        </w:tc>
        <w:tc>
          <w:tcPr>
            <w:tcW w:w="2175" w:type="dxa"/>
            <w:vMerge w:val="continue"/>
            <w:tcBorders>
              <w:right w:val="single" w:color="auto" w:sz="4" w:space="0"/>
            </w:tcBorders>
            <w:shd w:val="clear" w:color="auto" w:fill="auto"/>
            <w:vAlign w:val="center"/>
          </w:tcPr>
          <w:p>
            <w:pPr>
              <w:shd w:val="clear"/>
              <w:wordWrap w:val="0"/>
              <w:spacing w:line="360" w:lineRule="exact"/>
              <w:jc w:val="left"/>
              <w:rPr>
                <w:rFonts w:hint="eastAsia" w:ascii="宋体" w:hAnsi="宋体" w:eastAsia="宋体" w:cs="宋体"/>
                <w:color w:val="000000" w:themeColor="text1"/>
                <w:szCs w:val="21"/>
                <w:highlight w:val="none"/>
                <w14:textFill>
                  <w14:solidFill>
                    <w14:schemeClr w14:val="tx1"/>
                  </w14:solidFill>
                </w14:textFill>
              </w:rPr>
            </w:pPr>
          </w:p>
        </w:tc>
        <w:tc>
          <w:tcPr>
            <w:tcW w:w="2114" w:type="dxa"/>
            <w:vMerge w:val="continue"/>
            <w:tcBorders>
              <w:left w:val="single" w:color="auto" w:sz="4" w:space="0"/>
            </w:tcBorders>
            <w:vAlign w:val="center"/>
          </w:tcPr>
          <w:p>
            <w:pPr>
              <w:shd w:val="clear"/>
              <w:wordWrap w:val="0"/>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8" w:hRule="atLeast"/>
          <w:jc w:val="center"/>
        </w:trPr>
        <w:tc>
          <w:tcPr>
            <w:tcW w:w="0" w:type="auto"/>
            <w:vAlign w:val="center"/>
          </w:tcPr>
          <w:p>
            <w:pPr>
              <w:pStyle w:val="6"/>
              <w:shd w:val="clear"/>
              <w:wordWrap w:val="0"/>
              <w:spacing w:line="400" w:lineRule="exact"/>
              <w:ind w:firstLine="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p>
          <w:p>
            <w:pPr>
              <w:pStyle w:val="6"/>
              <w:shd w:val="clear"/>
              <w:wordWrap w:val="0"/>
              <w:spacing w:line="400" w:lineRule="exact"/>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声明</w:t>
            </w:r>
          </w:p>
        </w:tc>
        <w:tc>
          <w:tcPr>
            <w:tcW w:w="7664" w:type="dxa"/>
            <w:gridSpan w:val="3"/>
          </w:tcPr>
          <w:p>
            <w:pPr>
              <w:widowControl/>
              <w:shd w:val="clear"/>
              <w:wordWrap w:val="0"/>
              <w:spacing w:line="40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我司作为联合体单位与温州市市政工程建设开发有限公司共同参与</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2025年瓯海区区管隧道巡查与小修采购项目 </w:t>
            </w:r>
            <w:r>
              <w:rPr>
                <w:rFonts w:hint="eastAsia" w:ascii="宋体" w:hAnsi="宋体" w:eastAsia="宋体" w:cs="宋体"/>
                <w:color w:val="000000" w:themeColor="text1"/>
                <w:szCs w:val="21"/>
                <w:highlight w:val="none"/>
                <w:lang w:val="en-US" w:eastAsia="zh-CN"/>
                <w14:textFill>
                  <w14:solidFill>
                    <w14:schemeClr w14:val="tx1"/>
                  </w14:solidFill>
                </w14:textFill>
              </w:rPr>
              <w:t>投标工作，在此承诺：我司在商务标投标工作中以温州市市政工程建设开发有限公司投标价为基础，在此基础上，在我司实施内容中缴纳</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%作为我司联合体管理配合费。</w:t>
            </w:r>
          </w:p>
        </w:tc>
      </w:tr>
    </w:tbl>
    <w:p>
      <w:pPr>
        <w:pStyle w:val="6"/>
        <w:keepNext w:val="0"/>
        <w:keepLines w:val="0"/>
        <w:pageBreakBefore w:val="0"/>
        <w:widowControl w:val="0"/>
        <w:shd w:val="clear"/>
        <w:kinsoku/>
        <w:wordWrap w:val="0"/>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备注：（1）</w:t>
      </w:r>
      <w:bookmarkStart w:id="74" w:name="OLE_LINK55"/>
      <w:r>
        <w:rPr>
          <w:rFonts w:hint="eastAsia" w:ascii="宋体" w:hAnsi="宋体" w:eastAsia="宋体" w:cs="宋体"/>
          <w:color w:val="000000" w:themeColor="text1"/>
          <w:sz w:val="24"/>
          <w:szCs w:val="24"/>
          <w:highlight w:val="none"/>
          <w:lang w:val="en-US" w:eastAsia="zh-CN"/>
          <w14:textFill>
            <w14:solidFill>
              <w14:schemeClr w14:val="tx1"/>
            </w14:solidFill>
          </w14:textFill>
        </w:rPr>
        <w:t>温州市市政工程建设开发有限公司投标价对各项隧道清单采取统一下浮率报投标价</w:t>
      </w:r>
      <w:bookmarkEnd w:id="74"/>
      <w:r>
        <w:rPr>
          <w:rFonts w:hint="eastAsia" w:ascii="宋体" w:hAnsi="宋体" w:eastAsia="宋体" w:cs="宋体"/>
          <w:color w:val="000000" w:themeColor="text1"/>
          <w:sz w:val="24"/>
          <w:szCs w:val="24"/>
          <w:highlight w:val="none"/>
          <w:lang w:val="en-US" w:eastAsia="zh-CN"/>
          <w14:textFill>
            <w14:solidFill>
              <w14:schemeClr w14:val="tx1"/>
            </w14:solidFill>
          </w14:textFill>
        </w:rPr>
        <w:t>（2）温州市市政工程建设开发有限公司投标价以最终提交商务标报价为准。</w:t>
      </w:r>
    </w:p>
    <w:p>
      <w:pPr>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10"/>
        <w:rPr>
          <w:rFonts w:hint="eastAsia" w:ascii="宋体" w:hAnsi="宋体" w:eastAsia="宋体" w:cs="宋体"/>
          <w:color w:val="000000" w:themeColor="text1"/>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6"/>
        <w:shd w:val="clear"/>
        <w:wordWrap w:val="0"/>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投标人单位（盖章）：</w:t>
      </w:r>
    </w:p>
    <w:p>
      <w:pPr>
        <w:pStyle w:val="6"/>
        <w:shd w:val="clear"/>
        <w:wordWrap w:val="0"/>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6"/>
        <w:shd w:val="clear"/>
        <w:wordWrap w:val="0"/>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法定代表人或其授权代表（签字）：</w:t>
      </w:r>
    </w:p>
    <w:p>
      <w:pPr>
        <w:pStyle w:val="6"/>
        <w:shd w:val="clear"/>
        <w:wordWrap w:val="0"/>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6"/>
        <w:shd w:val="clear"/>
        <w:wordWrap w:val="0"/>
        <w:ind w:firstLine="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75" w:name="OLE_LINK47"/>
      <w:r>
        <w:rPr>
          <w:rFonts w:hint="eastAsia" w:ascii="宋体" w:hAnsi="宋体" w:eastAsia="宋体" w:cs="宋体"/>
          <w:color w:val="000000" w:themeColor="text1"/>
          <w:sz w:val="24"/>
          <w:szCs w:val="24"/>
          <w:highlight w:val="none"/>
          <w:lang w:eastAsia="zh-CN"/>
          <w14:textFill>
            <w14:solidFill>
              <w14:schemeClr w14:val="tx1"/>
            </w14:solidFill>
          </w14:textFill>
        </w:rPr>
        <w:t>日期：    年   月   日</w:t>
      </w:r>
      <w:bookmarkEnd w:id="67"/>
      <w:bookmarkEnd w:id="75"/>
    </w:p>
    <w:p>
      <w:pPr>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10"/>
        <w:rPr>
          <w:rFonts w:hint="eastAsia" w:ascii="仿宋" w:hAnsi="仿宋" w:eastAsia="仿宋" w:cs="仿宋"/>
          <w:color w:val="000000" w:themeColor="text1"/>
          <w:sz w:val="24"/>
          <w:szCs w:val="24"/>
          <w:highlight w:val="none"/>
          <w:lang w:eastAsia="zh-CN"/>
          <w14:textFill>
            <w14:solidFill>
              <w14:schemeClr w14:val="tx1"/>
            </w14:solidFill>
          </w14:textFill>
        </w:rPr>
      </w:pPr>
    </w:p>
    <w:p>
      <w:pPr>
        <w:pStyle w:val="2"/>
        <w:ind w:left="0" w:leftChars="0" w:firstLine="0" w:firstLineChars="0"/>
        <w:rPr>
          <w:rFonts w:hint="default" w:ascii="仿宋_GB2312" w:hAnsi="仿宋_GB2312" w:eastAsia="仿宋_GB2312" w:cs="仿宋_GB2312"/>
          <w:sz w:val="32"/>
          <w:szCs w:val="32"/>
          <w:lang w:val="en-US" w:eastAsia="zh-CN"/>
        </w:rPr>
      </w:pPr>
    </w:p>
    <w:p>
      <w:pPr>
        <w:spacing w:line="460" w:lineRule="exact"/>
        <w:ind w:firstLine="437"/>
        <w:jc w:val="both"/>
        <w:rPr>
          <w:rFonts w:hint="eastAsia" w:ascii="宋体" w:hAnsi="宋体" w:eastAsia="宋体" w:cs="宋体"/>
          <w:b w:val="0"/>
          <w:bCs/>
          <w:color w:val="auto"/>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2" w:firstLineChars="200"/>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隧道清单明细</w:t>
      </w:r>
    </w:p>
    <w:p>
      <w:pPr>
        <w:pStyle w:val="2"/>
        <w:numPr>
          <w:ilvl w:val="0"/>
          <w:numId w:val="2"/>
        </w:numPr>
        <w:rPr>
          <w:rFonts w:hint="default"/>
          <w:lang w:val="en-US" w:eastAsia="zh-CN"/>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05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序号</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隧道、地下通道名称</w:t>
            </w:r>
          </w:p>
        </w:tc>
        <w:tc>
          <w:tcPr>
            <w:tcW w:w="159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最高限价（元/年）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雪山隧道</w:t>
            </w:r>
          </w:p>
        </w:tc>
        <w:tc>
          <w:tcPr>
            <w:tcW w:w="159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2</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永庆隧道</w:t>
            </w:r>
          </w:p>
        </w:tc>
        <w:tc>
          <w:tcPr>
            <w:tcW w:w="159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3</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104国道至瓯海大道连接线道路工程(新双南线)一期道：1#丽南隧道</w:t>
            </w:r>
          </w:p>
        </w:tc>
        <w:tc>
          <w:tcPr>
            <w:tcW w:w="1593" w:type="pct"/>
            <w:vMerge w:val="restar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4</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104国道至瓯海大道连接线道路工程(新双南线)一期：2#、丽南隧道</w:t>
            </w:r>
          </w:p>
        </w:tc>
        <w:tc>
          <w:tcPr>
            <w:tcW w:w="1593" w:type="pct"/>
            <w:vMerge w:val="continue"/>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5</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104国道至瓯海大道连接线道路工程(新双南线)一期：3#丽南隧道</w:t>
            </w:r>
          </w:p>
        </w:tc>
        <w:tc>
          <w:tcPr>
            <w:tcW w:w="1593" w:type="pct"/>
            <w:vMerge w:val="continue"/>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6</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大罗山隧道（中兴大道）</w:t>
            </w:r>
          </w:p>
        </w:tc>
        <w:tc>
          <w:tcPr>
            <w:tcW w:w="159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7</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娄东大街底下通道</w:t>
            </w:r>
          </w:p>
        </w:tc>
        <w:tc>
          <w:tcPr>
            <w:tcW w:w="159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default" w:ascii="宋体" w:hAnsi="宋体" w:eastAsia="宋体" w:cs="宋体"/>
                <w:b w:val="0"/>
                <w:bCs/>
                <w:color w:val="auto"/>
                <w:kern w:val="2"/>
                <w:sz w:val="22"/>
                <w:szCs w:val="22"/>
                <w:lang w:val="en-US" w:eastAsia="zh-CN" w:bidi="ar-SA"/>
              </w:rPr>
            </w:pPr>
            <w:r>
              <w:rPr>
                <w:rFonts w:hint="eastAsia" w:ascii="宋体" w:hAnsi="宋体" w:cs="宋体"/>
                <w:b w:val="0"/>
                <w:bCs/>
                <w:color w:val="auto"/>
                <w:kern w:val="2"/>
                <w:sz w:val="22"/>
                <w:szCs w:val="22"/>
                <w:lang w:val="en-US" w:eastAsia="zh-CN" w:bidi="ar-SA"/>
              </w:rPr>
              <w:t>8</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林桥隧道</w:t>
            </w:r>
          </w:p>
        </w:tc>
        <w:tc>
          <w:tcPr>
            <w:tcW w:w="1593" w:type="pct"/>
            <w:vMerge w:val="restar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default" w:ascii="宋体" w:hAnsi="宋体" w:eastAsia="宋体" w:cs="宋体"/>
                <w:b w:val="0"/>
                <w:bCs/>
                <w:color w:val="auto"/>
                <w:kern w:val="2"/>
                <w:sz w:val="22"/>
                <w:szCs w:val="22"/>
                <w:lang w:val="en-US" w:eastAsia="zh-CN" w:bidi="ar-SA"/>
              </w:rPr>
            </w:pPr>
            <w:r>
              <w:rPr>
                <w:rFonts w:hint="eastAsia" w:ascii="宋体" w:hAnsi="宋体" w:cs="宋体"/>
                <w:b w:val="0"/>
                <w:bCs/>
                <w:color w:val="auto"/>
                <w:kern w:val="2"/>
                <w:sz w:val="22"/>
                <w:szCs w:val="22"/>
                <w:lang w:val="en-US" w:eastAsia="zh-CN" w:bidi="ar-SA"/>
              </w:rPr>
              <w:t>9</w:t>
            </w:r>
          </w:p>
        </w:tc>
        <w:tc>
          <w:tcPr>
            <w:tcW w:w="2963" w:type="pct"/>
            <w:tcBorders>
              <w:tl2br w:val="nil"/>
              <w:tr2bl w:val="nil"/>
            </w:tcBorders>
            <w:noWrap w:val="0"/>
            <w:vAlign w:val="center"/>
          </w:tcPr>
          <w:p>
            <w:pPr>
              <w:widowControl/>
              <w:jc w:val="center"/>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瞿溪隧道</w:t>
            </w:r>
          </w:p>
        </w:tc>
        <w:tc>
          <w:tcPr>
            <w:tcW w:w="1593" w:type="pct"/>
            <w:vMerge w:val="continue"/>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default"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sz w:val="22"/>
                <w:szCs w:val="22"/>
                <w:lang w:val="en-US" w:eastAsia="zh-CN"/>
              </w:rPr>
              <w:t>10</w:t>
            </w:r>
          </w:p>
        </w:tc>
        <w:tc>
          <w:tcPr>
            <w:tcW w:w="296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泽雅隧道</w:t>
            </w:r>
          </w:p>
        </w:tc>
        <w:tc>
          <w:tcPr>
            <w:tcW w:w="1593" w:type="pct"/>
            <w:vMerge w:val="continue"/>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11</w:t>
            </w:r>
          </w:p>
        </w:tc>
        <w:tc>
          <w:tcPr>
            <w:tcW w:w="2963" w:type="pct"/>
            <w:tcBorders>
              <w:tl2br w:val="nil"/>
              <w:tr2bl w:val="nil"/>
            </w:tcBorders>
            <w:noWrap w:val="0"/>
            <w:vAlign w:val="center"/>
          </w:tcPr>
          <w:p>
            <w:pPr>
              <w:widowControl/>
              <w:jc w:val="center"/>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其他</w:t>
            </w:r>
          </w:p>
        </w:tc>
        <w:tc>
          <w:tcPr>
            <w:tcW w:w="1593" w:type="pct"/>
            <w:tcBorders>
              <w:tl2br w:val="nil"/>
              <w:tr2bl w:val="nil"/>
            </w:tcBorders>
            <w:noWrap w:val="0"/>
            <w:vAlign w:val="center"/>
          </w:tcPr>
          <w:p>
            <w:pPr>
              <w:widowControl/>
              <w:jc w:val="center"/>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400000</w:t>
            </w:r>
          </w:p>
        </w:tc>
      </w:tr>
    </w:tbl>
    <w:p>
      <w:pPr>
        <w:pStyle w:val="7"/>
        <w:spacing w:line="360" w:lineRule="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u w:val="single"/>
        </w:rPr>
        <w:t>▲</w:t>
      </w:r>
      <w:r>
        <w:rPr>
          <w:rFonts w:hint="eastAsia" w:ascii="宋体" w:hAnsi="宋体" w:eastAsia="宋体" w:cs="宋体"/>
          <w:b/>
          <w:bCs/>
          <w:color w:val="auto"/>
          <w:sz w:val="22"/>
          <w:szCs w:val="22"/>
          <w:u w:val="single"/>
          <w:lang w:val="en-US" w:eastAsia="zh-CN"/>
        </w:rPr>
        <w:t>本表作为附件仅供参考，温州市市政工程建设开发有限公司投标价对各项隧道清单采取统一下浮率报投标价。</w:t>
      </w:r>
    </w:p>
    <w:p>
      <w:pPr>
        <w:pStyle w:val="2"/>
        <w:ind w:left="0" w:leftChars="0" w:firstLine="0" w:firstLineChars="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楷体_GB2312" w:eastAsia="楷体_GB2312"/>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r>
      <w:rPr>
        <w:rFonts w:hint="eastAsia" w:ascii="楷体_GB2312" w:eastAsia="楷体_GB2312"/>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DBD1A"/>
    <w:multiLevelType w:val="singleLevel"/>
    <w:tmpl w:val="E3DDBD1A"/>
    <w:lvl w:ilvl="0" w:tentative="0">
      <w:start w:val="1"/>
      <w:numFmt w:val="decimal"/>
      <w:suff w:val="nothing"/>
      <w:lvlText w:val="（%1）"/>
      <w:lvlJc w:val="left"/>
    </w:lvl>
  </w:abstractNum>
  <w:abstractNum w:abstractNumId="1">
    <w:nsid w:val="68FF2F68"/>
    <w:multiLevelType w:val="singleLevel"/>
    <w:tmpl w:val="68FF2F6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YzUwNTQwNDcwYTFlM2E1NjEyMjM2NjE0MzBmMGMifQ=="/>
  </w:docVars>
  <w:rsids>
    <w:rsidRoot w:val="3ADA64F4"/>
    <w:rsid w:val="00207852"/>
    <w:rsid w:val="011473B7"/>
    <w:rsid w:val="011C626C"/>
    <w:rsid w:val="01680DE4"/>
    <w:rsid w:val="018E7169"/>
    <w:rsid w:val="01F40F97"/>
    <w:rsid w:val="03D35307"/>
    <w:rsid w:val="04733C90"/>
    <w:rsid w:val="04776DEE"/>
    <w:rsid w:val="05047743"/>
    <w:rsid w:val="05663F59"/>
    <w:rsid w:val="05DE3711"/>
    <w:rsid w:val="06606BFB"/>
    <w:rsid w:val="068465A3"/>
    <w:rsid w:val="06880262"/>
    <w:rsid w:val="06977F61"/>
    <w:rsid w:val="077C1812"/>
    <w:rsid w:val="077C5CB6"/>
    <w:rsid w:val="08057A5A"/>
    <w:rsid w:val="0845254C"/>
    <w:rsid w:val="099948FD"/>
    <w:rsid w:val="09A926B0"/>
    <w:rsid w:val="09B259BF"/>
    <w:rsid w:val="0B8D0851"/>
    <w:rsid w:val="0B9800D1"/>
    <w:rsid w:val="0CF54541"/>
    <w:rsid w:val="0D215336"/>
    <w:rsid w:val="0D634D9D"/>
    <w:rsid w:val="0D7D166E"/>
    <w:rsid w:val="0E034A3B"/>
    <w:rsid w:val="0E992CF7"/>
    <w:rsid w:val="0EDB59B8"/>
    <w:rsid w:val="0EFB5712"/>
    <w:rsid w:val="0EFC3E77"/>
    <w:rsid w:val="0F615EBD"/>
    <w:rsid w:val="10D91A83"/>
    <w:rsid w:val="10E87F18"/>
    <w:rsid w:val="1209283C"/>
    <w:rsid w:val="122E4D4F"/>
    <w:rsid w:val="12633CFA"/>
    <w:rsid w:val="12661A3D"/>
    <w:rsid w:val="12686C49"/>
    <w:rsid w:val="15252C38"/>
    <w:rsid w:val="15470301"/>
    <w:rsid w:val="16412438"/>
    <w:rsid w:val="16A23DDF"/>
    <w:rsid w:val="174D0DF0"/>
    <w:rsid w:val="17531501"/>
    <w:rsid w:val="17B9616B"/>
    <w:rsid w:val="17D11706"/>
    <w:rsid w:val="181271E9"/>
    <w:rsid w:val="181E2472"/>
    <w:rsid w:val="189A7F5D"/>
    <w:rsid w:val="18FA4C8D"/>
    <w:rsid w:val="19627E38"/>
    <w:rsid w:val="19AD1CFF"/>
    <w:rsid w:val="19E971DB"/>
    <w:rsid w:val="19EA4D01"/>
    <w:rsid w:val="1A226249"/>
    <w:rsid w:val="1AC437A4"/>
    <w:rsid w:val="1B2414E3"/>
    <w:rsid w:val="1B630760"/>
    <w:rsid w:val="1B852DAA"/>
    <w:rsid w:val="1C2B4F51"/>
    <w:rsid w:val="1CB1516B"/>
    <w:rsid w:val="1CE123EB"/>
    <w:rsid w:val="1D4B3D09"/>
    <w:rsid w:val="1D8334A3"/>
    <w:rsid w:val="1DDE2DCF"/>
    <w:rsid w:val="1E01086B"/>
    <w:rsid w:val="1E8221F4"/>
    <w:rsid w:val="1EB83620"/>
    <w:rsid w:val="1EF66772"/>
    <w:rsid w:val="1F3E1729"/>
    <w:rsid w:val="1F7F19CF"/>
    <w:rsid w:val="1F993B5D"/>
    <w:rsid w:val="1FA92F69"/>
    <w:rsid w:val="1FF266BE"/>
    <w:rsid w:val="20653333"/>
    <w:rsid w:val="20C532C9"/>
    <w:rsid w:val="20E34258"/>
    <w:rsid w:val="21312802"/>
    <w:rsid w:val="21621621"/>
    <w:rsid w:val="2187245A"/>
    <w:rsid w:val="22121299"/>
    <w:rsid w:val="224A27E1"/>
    <w:rsid w:val="2254540E"/>
    <w:rsid w:val="227E06DD"/>
    <w:rsid w:val="23AD25A2"/>
    <w:rsid w:val="23C614AB"/>
    <w:rsid w:val="26874949"/>
    <w:rsid w:val="26B91CE3"/>
    <w:rsid w:val="26FF0C86"/>
    <w:rsid w:val="27807BE0"/>
    <w:rsid w:val="27B7395E"/>
    <w:rsid w:val="28730311"/>
    <w:rsid w:val="287F22F6"/>
    <w:rsid w:val="290F3B19"/>
    <w:rsid w:val="296A10C1"/>
    <w:rsid w:val="29F85218"/>
    <w:rsid w:val="2A8E176A"/>
    <w:rsid w:val="2AE03979"/>
    <w:rsid w:val="2BB67139"/>
    <w:rsid w:val="2BC41856"/>
    <w:rsid w:val="2C2356E6"/>
    <w:rsid w:val="2D594220"/>
    <w:rsid w:val="2DE27D71"/>
    <w:rsid w:val="2E386730"/>
    <w:rsid w:val="2EC4391B"/>
    <w:rsid w:val="2F2D086F"/>
    <w:rsid w:val="2F5E59DB"/>
    <w:rsid w:val="30163326"/>
    <w:rsid w:val="304C5976"/>
    <w:rsid w:val="30A04FAC"/>
    <w:rsid w:val="310C3841"/>
    <w:rsid w:val="31A11CF2"/>
    <w:rsid w:val="32025F56"/>
    <w:rsid w:val="3234700A"/>
    <w:rsid w:val="32B51F60"/>
    <w:rsid w:val="32B617CD"/>
    <w:rsid w:val="32EE612A"/>
    <w:rsid w:val="32F87E8F"/>
    <w:rsid w:val="332E3A59"/>
    <w:rsid w:val="33311883"/>
    <w:rsid w:val="335A65FC"/>
    <w:rsid w:val="33A855B9"/>
    <w:rsid w:val="3449486E"/>
    <w:rsid w:val="34882355"/>
    <w:rsid w:val="34943D90"/>
    <w:rsid w:val="34C76E8F"/>
    <w:rsid w:val="35507CB7"/>
    <w:rsid w:val="369E54F7"/>
    <w:rsid w:val="36F86858"/>
    <w:rsid w:val="371116C7"/>
    <w:rsid w:val="37983172"/>
    <w:rsid w:val="380842B6"/>
    <w:rsid w:val="3825542A"/>
    <w:rsid w:val="39B76556"/>
    <w:rsid w:val="39E9692C"/>
    <w:rsid w:val="39EB6200"/>
    <w:rsid w:val="3A4C3E6A"/>
    <w:rsid w:val="3A67358E"/>
    <w:rsid w:val="3ADA64F4"/>
    <w:rsid w:val="3B343BD6"/>
    <w:rsid w:val="3B88711B"/>
    <w:rsid w:val="3BCA3B8B"/>
    <w:rsid w:val="3BFF41E4"/>
    <w:rsid w:val="3CF11D7F"/>
    <w:rsid w:val="3DEA7D13"/>
    <w:rsid w:val="3DF5764D"/>
    <w:rsid w:val="3E111FAD"/>
    <w:rsid w:val="3E22071C"/>
    <w:rsid w:val="3E492A6C"/>
    <w:rsid w:val="3ECB6600"/>
    <w:rsid w:val="3F4B6AEF"/>
    <w:rsid w:val="3FA4132B"/>
    <w:rsid w:val="3FA53D77"/>
    <w:rsid w:val="3FA86BA7"/>
    <w:rsid w:val="3FCA2007"/>
    <w:rsid w:val="4149719B"/>
    <w:rsid w:val="417D0085"/>
    <w:rsid w:val="41D43A1D"/>
    <w:rsid w:val="41F7651D"/>
    <w:rsid w:val="420E33D3"/>
    <w:rsid w:val="42185BBC"/>
    <w:rsid w:val="42ED123B"/>
    <w:rsid w:val="432E7960"/>
    <w:rsid w:val="436C5535"/>
    <w:rsid w:val="43707776"/>
    <w:rsid w:val="43FA2133"/>
    <w:rsid w:val="443D37DF"/>
    <w:rsid w:val="444F3177"/>
    <w:rsid w:val="44CD2EBA"/>
    <w:rsid w:val="45CC3389"/>
    <w:rsid w:val="45E06E35"/>
    <w:rsid w:val="45E306D3"/>
    <w:rsid w:val="46461F0A"/>
    <w:rsid w:val="46A54C28"/>
    <w:rsid w:val="46B63800"/>
    <w:rsid w:val="46C17B67"/>
    <w:rsid w:val="46D52711"/>
    <w:rsid w:val="46F5523D"/>
    <w:rsid w:val="47811F51"/>
    <w:rsid w:val="47CD5A32"/>
    <w:rsid w:val="47DD4B21"/>
    <w:rsid w:val="48A80DFD"/>
    <w:rsid w:val="48BE57BF"/>
    <w:rsid w:val="48E825D9"/>
    <w:rsid w:val="4ABD5996"/>
    <w:rsid w:val="4BB072A9"/>
    <w:rsid w:val="4BDF5C46"/>
    <w:rsid w:val="4BFC429C"/>
    <w:rsid w:val="4C2F6420"/>
    <w:rsid w:val="4D4677FB"/>
    <w:rsid w:val="4DAE7818"/>
    <w:rsid w:val="4DBF5582"/>
    <w:rsid w:val="4E7E543D"/>
    <w:rsid w:val="4EF54715"/>
    <w:rsid w:val="4F3C7819"/>
    <w:rsid w:val="4FFA1711"/>
    <w:rsid w:val="4FFF4ACF"/>
    <w:rsid w:val="509251CF"/>
    <w:rsid w:val="5160707C"/>
    <w:rsid w:val="51E67581"/>
    <w:rsid w:val="51F2210B"/>
    <w:rsid w:val="51F872B4"/>
    <w:rsid w:val="51FA49B0"/>
    <w:rsid w:val="523E541A"/>
    <w:rsid w:val="52CA0C50"/>
    <w:rsid w:val="52E066C6"/>
    <w:rsid w:val="535B5D4C"/>
    <w:rsid w:val="536F17F8"/>
    <w:rsid w:val="537B63EF"/>
    <w:rsid w:val="538A03E0"/>
    <w:rsid w:val="53FF492A"/>
    <w:rsid w:val="546D5D37"/>
    <w:rsid w:val="550D12C8"/>
    <w:rsid w:val="55286102"/>
    <w:rsid w:val="554A2386"/>
    <w:rsid w:val="55A734CB"/>
    <w:rsid w:val="55AC0AE1"/>
    <w:rsid w:val="55E67EC8"/>
    <w:rsid w:val="567C6706"/>
    <w:rsid w:val="56F91B04"/>
    <w:rsid w:val="57A75A04"/>
    <w:rsid w:val="58022C3B"/>
    <w:rsid w:val="5818245E"/>
    <w:rsid w:val="58F31111"/>
    <w:rsid w:val="59F33065"/>
    <w:rsid w:val="59FA62BF"/>
    <w:rsid w:val="5A20384C"/>
    <w:rsid w:val="5A623E64"/>
    <w:rsid w:val="5A9102A6"/>
    <w:rsid w:val="5AE93BBD"/>
    <w:rsid w:val="5BB93F58"/>
    <w:rsid w:val="5BE72718"/>
    <w:rsid w:val="5C2D0748"/>
    <w:rsid w:val="5CD10258"/>
    <w:rsid w:val="5CD660A7"/>
    <w:rsid w:val="5E512226"/>
    <w:rsid w:val="5E706A10"/>
    <w:rsid w:val="607A10BC"/>
    <w:rsid w:val="607E065B"/>
    <w:rsid w:val="608C295A"/>
    <w:rsid w:val="60A01243"/>
    <w:rsid w:val="60B371C8"/>
    <w:rsid w:val="60D13AF2"/>
    <w:rsid w:val="61C02E50"/>
    <w:rsid w:val="627C7F6E"/>
    <w:rsid w:val="629923ED"/>
    <w:rsid w:val="631A1CEC"/>
    <w:rsid w:val="63750765"/>
    <w:rsid w:val="63D25C17"/>
    <w:rsid w:val="63DD455C"/>
    <w:rsid w:val="63E35595"/>
    <w:rsid w:val="63F0603D"/>
    <w:rsid w:val="642A748F"/>
    <w:rsid w:val="642E6B65"/>
    <w:rsid w:val="64A137DB"/>
    <w:rsid w:val="64E2081E"/>
    <w:rsid w:val="65013917"/>
    <w:rsid w:val="653B778C"/>
    <w:rsid w:val="66067D9A"/>
    <w:rsid w:val="667C4500"/>
    <w:rsid w:val="678D64ED"/>
    <w:rsid w:val="679A6892"/>
    <w:rsid w:val="67DA14DE"/>
    <w:rsid w:val="68AE0CE2"/>
    <w:rsid w:val="68D73C8C"/>
    <w:rsid w:val="69060486"/>
    <w:rsid w:val="699E65B5"/>
    <w:rsid w:val="69C04704"/>
    <w:rsid w:val="6A58493C"/>
    <w:rsid w:val="6B2F7D93"/>
    <w:rsid w:val="6B86737F"/>
    <w:rsid w:val="6BBE5AEA"/>
    <w:rsid w:val="6BDD159D"/>
    <w:rsid w:val="6CAF118B"/>
    <w:rsid w:val="6CDD5A7D"/>
    <w:rsid w:val="6CE32BE3"/>
    <w:rsid w:val="6D342289"/>
    <w:rsid w:val="6D605FE2"/>
    <w:rsid w:val="6D930EB6"/>
    <w:rsid w:val="6DCA70AC"/>
    <w:rsid w:val="6E361438"/>
    <w:rsid w:val="6EEF1D13"/>
    <w:rsid w:val="6F63000B"/>
    <w:rsid w:val="6FA26D85"/>
    <w:rsid w:val="6FDE7E71"/>
    <w:rsid w:val="71017ADB"/>
    <w:rsid w:val="717A2C2C"/>
    <w:rsid w:val="723C4439"/>
    <w:rsid w:val="72E2393D"/>
    <w:rsid w:val="73B70925"/>
    <w:rsid w:val="748C590E"/>
    <w:rsid w:val="74A858B3"/>
    <w:rsid w:val="756B19C7"/>
    <w:rsid w:val="76421559"/>
    <w:rsid w:val="768C6099"/>
    <w:rsid w:val="7693259D"/>
    <w:rsid w:val="769808B6"/>
    <w:rsid w:val="771B530A"/>
    <w:rsid w:val="77332656"/>
    <w:rsid w:val="77934BBC"/>
    <w:rsid w:val="77BA69B4"/>
    <w:rsid w:val="786B1CDE"/>
    <w:rsid w:val="792E03F6"/>
    <w:rsid w:val="7947274B"/>
    <w:rsid w:val="7A7B0FFC"/>
    <w:rsid w:val="7B474C85"/>
    <w:rsid w:val="7C297ED3"/>
    <w:rsid w:val="7C3B6E56"/>
    <w:rsid w:val="7C705B15"/>
    <w:rsid w:val="7CD16296"/>
    <w:rsid w:val="7D2C5EE0"/>
    <w:rsid w:val="7E1B756B"/>
    <w:rsid w:val="7F6851CA"/>
    <w:rsid w:val="7F855D7C"/>
    <w:rsid w:val="7FB1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adjustRightInd w:val="0"/>
      <w:snapToGrid w:val="0"/>
      <w:spacing w:before="360" w:after="360" w:line="360" w:lineRule="auto"/>
      <w:jc w:val="center"/>
      <w:outlineLvl w:val="0"/>
    </w:pPr>
    <w:rPr>
      <w:rFonts w:ascii="Arial Unicode MS" w:hAnsi="Arial Unicode MS" w:eastAsia="宋体"/>
      <w:b/>
      <w:bCs/>
      <w:sz w:val="32"/>
    </w:rPr>
  </w:style>
  <w:style w:type="paragraph" w:styleId="5">
    <w:name w:val="heading 2"/>
    <w:basedOn w:val="1"/>
    <w:next w:val="1"/>
    <w:qFormat/>
    <w:uiPriority w:val="0"/>
    <w:pPr>
      <w:keepNext/>
      <w:keepLines/>
      <w:spacing w:before="260" w:beforeLines="0" w:after="260" w:afterLines="0" w:line="415" w:lineRule="auto"/>
      <w:outlineLvl w:val="1"/>
    </w:pPr>
    <w:rPr>
      <w:rFonts w:ascii="Verdana" w:hAnsi="Verdana" w:eastAsia="仿宋_GB2312"/>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qFormat/>
    <w:uiPriority w:val="0"/>
    <w:pPr>
      <w:spacing w:after="120" w:afterLines="0"/>
    </w:pPr>
    <w:rPr>
      <w:rFonts w:eastAsia="仿宋_GB2312"/>
    </w:rPr>
  </w:style>
  <w:style w:type="paragraph" w:styleId="6">
    <w:name w:val="Body Text Indent"/>
    <w:basedOn w:val="1"/>
    <w:next w:val="1"/>
    <w:qFormat/>
    <w:uiPriority w:val="0"/>
    <w:pPr>
      <w:ind w:left="480" w:hanging="480" w:hangingChars="200"/>
    </w:pPr>
    <w:rPr>
      <w:sz w:val="24"/>
    </w:rPr>
  </w:style>
  <w:style w:type="paragraph" w:styleId="7">
    <w:name w:val="Plain Text"/>
    <w:basedOn w:val="1"/>
    <w:qFormat/>
    <w:uiPriority w:val="0"/>
    <w:pPr>
      <w:widowControl/>
      <w:overflowPunct w:val="0"/>
      <w:autoSpaceDE w:val="0"/>
      <w:autoSpaceDN w:val="0"/>
      <w:adjustRightInd w:val="0"/>
      <w:jc w:val="left"/>
      <w:textAlignment w:val="baseline"/>
    </w:pPr>
    <w:rPr>
      <w:rFonts w:ascii="仿宋_GB2312" w:hAnsi="Wingdings" w:eastAsia="仿宋_GB2312"/>
      <w:kern w:val="0"/>
      <w:szCs w:val="21"/>
    </w:rPr>
  </w:style>
  <w:style w:type="paragraph" w:styleId="8">
    <w:name w:val="footer"/>
    <w:basedOn w:val="1"/>
    <w:qFormat/>
    <w:uiPriority w:val="0"/>
    <w:pPr>
      <w:tabs>
        <w:tab w:val="center" w:pos="4153"/>
        <w:tab w:val="right" w:pos="8306"/>
      </w:tabs>
      <w:snapToGrid w:val="0"/>
      <w:jc w:val="left"/>
    </w:pPr>
    <w:rPr>
      <w:rFonts w:eastAsia="仿宋_GB2312"/>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1"/>
    <w:basedOn w:val="1"/>
    <w:next w:val="1"/>
    <w:semiHidden/>
    <w:qFormat/>
    <w:uiPriority w:val="99"/>
  </w:style>
  <w:style w:type="paragraph" w:styleId="11">
    <w:name w:val="Body Text First Indent 2"/>
    <w:basedOn w:val="6"/>
    <w:qFormat/>
    <w:uiPriority w:val="99"/>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16">
    <w:name w:val="正文5"/>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3776</Words>
  <Characters>4046</Characters>
  <Lines>0</Lines>
  <Paragraphs>0</Paragraphs>
  <TotalTime>2</TotalTime>
  <ScaleCrop>false</ScaleCrop>
  <LinksUpToDate>false</LinksUpToDate>
  <CharactersWithSpaces>4205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2022-12-06T02:15:00Z</dcterms:created>
  <dc:creator>Administrator</dc:creator>
  <cp:lastModifiedBy>赵晶</cp:lastModifiedBy>
  <dcterms:modified xsi:type="dcterms:W3CDTF">2025-05-20T06:21:20Z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D020E91BDFDB414FA713B4223681561C_13</vt:lpwstr>
  </property>
</Properties>
</file>